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3E72" w14:textId="13F1CEE2" w:rsidR="00CB08BE" w:rsidRPr="00536EE3" w:rsidRDefault="481711B5" w:rsidP="3ECABE04">
      <w:pPr>
        <w:jc w:val="center"/>
        <w:rPr>
          <w:b/>
          <w:bCs/>
          <w:sz w:val="40"/>
          <w:szCs w:val="40"/>
        </w:rPr>
      </w:pPr>
      <w:r w:rsidRPr="3ECABE04">
        <w:rPr>
          <w:b/>
          <w:bCs/>
          <w:sz w:val="40"/>
          <w:szCs w:val="40"/>
        </w:rPr>
        <w:t>Child Care Relief Fund 2022</w:t>
      </w:r>
    </w:p>
    <w:p w14:paraId="1F2D7D26" w14:textId="22ED75BF" w:rsidR="00CB08BE" w:rsidRPr="00536EE3" w:rsidRDefault="481711B5" w:rsidP="3ECABE04">
      <w:pPr>
        <w:jc w:val="center"/>
      </w:pPr>
      <w:r w:rsidRPr="3ECABE04">
        <w:rPr>
          <w:b/>
          <w:bCs/>
          <w:sz w:val="40"/>
          <w:szCs w:val="40"/>
        </w:rPr>
        <w:t>Frequently Asked Questions</w:t>
      </w:r>
    </w:p>
    <w:p w14:paraId="60E030C3" w14:textId="7E83225B" w:rsidR="00C61832" w:rsidRPr="00C61832" w:rsidRDefault="4990D791" w:rsidP="0031132F">
      <w:pPr>
        <w:jc w:val="center"/>
      </w:pPr>
      <w:r w:rsidRPr="0031132F">
        <w:rPr>
          <w:rFonts w:eastAsiaTheme="minorEastAsia"/>
          <w:b/>
          <w:bCs/>
          <w:color w:val="5A5A5A" w:themeColor="text1" w:themeTint="A5"/>
          <w:spacing w:val="15"/>
          <w:sz w:val="32"/>
          <w:szCs w:val="32"/>
        </w:rPr>
        <w:t>Updated 12/</w:t>
      </w:r>
      <w:r w:rsidR="000E3BD1">
        <w:rPr>
          <w:b/>
          <w:bCs/>
          <w:sz w:val="32"/>
          <w:szCs w:val="32"/>
        </w:rPr>
        <w:t>20</w:t>
      </w:r>
      <w:r w:rsidRPr="0031132F">
        <w:rPr>
          <w:rFonts w:eastAsiaTheme="minorEastAsia"/>
          <w:b/>
          <w:bCs/>
          <w:color w:val="5A5A5A" w:themeColor="text1" w:themeTint="A5"/>
          <w:spacing w:val="15"/>
          <w:sz w:val="32"/>
          <w:szCs w:val="32"/>
        </w:rPr>
        <w:t>23</w:t>
      </w:r>
    </w:p>
    <w:p w14:paraId="7F48ABE0" w14:textId="085DB161" w:rsidR="00CB08BE" w:rsidRDefault="00CB08BE" w:rsidP="005A69A4">
      <w:pPr>
        <w:pStyle w:val="Heading1"/>
      </w:pPr>
      <w:r w:rsidRPr="00536EE3">
        <w:t>Eligibility</w:t>
      </w:r>
    </w:p>
    <w:p w14:paraId="7B5C5445" w14:textId="77777777" w:rsidR="003046C8" w:rsidRPr="003046C8" w:rsidRDefault="003046C8" w:rsidP="003046C8"/>
    <w:p w14:paraId="21F6B261" w14:textId="2D771D97" w:rsidR="00CB08BE" w:rsidRPr="00536EE3" w:rsidRDefault="00CB08BE" w:rsidP="00CB08BE">
      <w:pPr>
        <w:pStyle w:val="ListParagraph"/>
        <w:numPr>
          <w:ilvl w:val="0"/>
          <w:numId w:val="1"/>
        </w:numPr>
        <w:rPr>
          <w:rFonts w:cstheme="minorHAnsi"/>
          <w:b/>
          <w:bCs/>
        </w:rPr>
      </w:pPr>
      <w:r w:rsidRPr="00536EE3">
        <w:rPr>
          <w:rFonts w:cstheme="minorHAnsi"/>
          <w:b/>
          <w:bCs/>
        </w:rPr>
        <w:t>Who is eligible to receive</w:t>
      </w:r>
      <w:r w:rsidR="00853890">
        <w:rPr>
          <w:rFonts w:cstheme="minorHAnsi"/>
          <w:b/>
          <w:bCs/>
        </w:rPr>
        <w:t xml:space="preserve"> the</w:t>
      </w:r>
      <w:r w:rsidRPr="00536EE3">
        <w:rPr>
          <w:rFonts w:cstheme="minorHAnsi"/>
          <w:b/>
          <w:bCs/>
        </w:rPr>
        <w:t xml:space="preserve"> </w:t>
      </w:r>
      <w:r w:rsidR="007B47BF">
        <w:rPr>
          <w:rFonts w:cstheme="minorHAnsi"/>
          <w:b/>
          <w:bCs/>
        </w:rPr>
        <w:t xml:space="preserve">2022 </w:t>
      </w:r>
      <w:r w:rsidRPr="00536EE3">
        <w:rPr>
          <w:rFonts w:cstheme="minorHAnsi"/>
          <w:b/>
          <w:bCs/>
        </w:rPr>
        <w:t>Child Care Relief Fund</w:t>
      </w:r>
      <w:r w:rsidR="00B863A3">
        <w:rPr>
          <w:rFonts w:cstheme="minorHAnsi"/>
          <w:b/>
          <w:bCs/>
        </w:rPr>
        <w:t xml:space="preserve"> </w:t>
      </w:r>
      <w:r w:rsidRPr="00536EE3">
        <w:rPr>
          <w:rFonts w:cstheme="minorHAnsi"/>
          <w:b/>
          <w:bCs/>
        </w:rPr>
        <w:t>(CCRF)?</w:t>
      </w:r>
    </w:p>
    <w:p w14:paraId="1025EC69" w14:textId="0AD25833" w:rsidR="00CB08BE" w:rsidRPr="00536EE3" w:rsidRDefault="00CB08BE" w:rsidP="00CB08BE">
      <w:pPr>
        <w:pStyle w:val="ListParagraph"/>
        <w:rPr>
          <w:rFonts w:cstheme="minorHAnsi"/>
        </w:rPr>
      </w:pPr>
      <w:r w:rsidRPr="00536EE3">
        <w:rPr>
          <w:rFonts w:cstheme="minorHAnsi"/>
        </w:rPr>
        <w:t>To be eligible for the</w:t>
      </w:r>
      <w:r w:rsidR="007B47BF">
        <w:rPr>
          <w:rFonts w:cstheme="minorHAnsi"/>
        </w:rPr>
        <w:t xml:space="preserve"> 2022</w:t>
      </w:r>
      <w:r w:rsidRPr="00536EE3">
        <w:rPr>
          <w:rFonts w:cstheme="minorHAnsi"/>
        </w:rPr>
        <w:t xml:space="preserve"> </w:t>
      </w:r>
      <w:r w:rsidR="00EF549E">
        <w:rPr>
          <w:rFonts w:cstheme="minorHAnsi"/>
        </w:rPr>
        <w:t>CCRF</w:t>
      </w:r>
      <w:r w:rsidRPr="00536EE3">
        <w:rPr>
          <w:rFonts w:cstheme="minorHAnsi"/>
        </w:rPr>
        <w:t>, providers must be:</w:t>
      </w:r>
    </w:p>
    <w:p w14:paraId="715C3D3F" w14:textId="324AD7BF" w:rsidR="00CB08BE" w:rsidRPr="00536EE3" w:rsidRDefault="00053046" w:rsidP="00CB08BE">
      <w:pPr>
        <w:pStyle w:val="ListParagraph"/>
        <w:numPr>
          <w:ilvl w:val="1"/>
          <w:numId w:val="1"/>
        </w:numPr>
        <w:rPr>
          <w:rFonts w:cstheme="minorHAnsi"/>
        </w:rPr>
      </w:pPr>
      <w:bookmarkStart w:id="0" w:name="_Hlk92963842"/>
      <w:r>
        <w:rPr>
          <w:rFonts w:cstheme="minorHAnsi"/>
        </w:rPr>
        <w:t>o</w:t>
      </w:r>
      <w:r w:rsidRPr="00536EE3">
        <w:rPr>
          <w:rFonts w:cstheme="minorHAnsi"/>
        </w:rPr>
        <w:t>pen</w:t>
      </w:r>
      <w:r w:rsidRPr="00536EE3" w:rsidDel="001C2824">
        <w:rPr>
          <w:rFonts w:cstheme="minorHAnsi"/>
        </w:rPr>
        <w:t xml:space="preserve"> </w:t>
      </w:r>
      <w:r w:rsidR="00CB08BE" w:rsidRPr="00536EE3">
        <w:rPr>
          <w:rFonts w:cstheme="minorHAnsi"/>
        </w:rPr>
        <w:t xml:space="preserve">to provide child care services at the time of application </w:t>
      </w:r>
      <w:r w:rsidR="001B1117" w:rsidRPr="001C3218">
        <w:rPr>
          <w:rFonts w:cstheme="minorHAnsi"/>
          <w:b/>
          <w:bCs/>
        </w:rPr>
        <w:t>or</w:t>
      </w:r>
      <w:r w:rsidR="001B1117" w:rsidRPr="00536EE3">
        <w:rPr>
          <w:rFonts w:cstheme="minorHAnsi"/>
        </w:rPr>
        <w:t xml:space="preserve"> </w:t>
      </w:r>
      <w:r w:rsidR="00CB08BE" w:rsidRPr="00536EE3">
        <w:rPr>
          <w:rFonts w:cstheme="minorHAnsi"/>
        </w:rPr>
        <w:t>be temporarily closed due to public health, financial hardship, or other COVID-19</w:t>
      </w:r>
      <w:r>
        <w:rPr>
          <w:rFonts w:cstheme="minorHAnsi"/>
        </w:rPr>
        <w:t>–</w:t>
      </w:r>
      <w:r w:rsidR="00CB08BE" w:rsidRPr="00536EE3">
        <w:rPr>
          <w:rFonts w:cstheme="minorHAnsi"/>
        </w:rPr>
        <w:t>related reasons</w:t>
      </w:r>
      <w:r w:rsidR="001C2824" w:rsidRPr="00536EE3">
        <w:rPr>
          <w:rFonts w:cstheme="minorHAnsi"/>
        </w:rPr>
        <w:t xml:space="preserve"> </w:t>
      </w:r>
      <w:r w:rsidR="00506CB7">
        <w:rPr>
          <w:rFonts w:cstheme="minorHAnsi"/>
        </w:rPr>
        <w:t>at the time of application</w:t>
      </w:r>
      <w:r w:rsidR="001C3218">
        <w:rPr>
          <w:rFonts w:cstheme="minorHAnsi"/>
        </w:rPr>
        <w:t xml:space="preserve"> (with plans to reopen within 30 days</w:t>
      </w:r>
      <w:proofErr w:type="gramStart"/>
      <w:r w:rsidR="001C3218">
        <w:rPr>
          <w:rFonts w:cstheme="minorHAnsi"/>
        </w:rPr>
        <w:t>)</w:t>
      </w:r>
      <w:r w:rsidR="001C2824" w:rsidRPr="00536EE3">
        <w:rPr>
          <w:rFonts w:cstheme="minorHAnsi"/>
        </w:rPr>
        <w:t>;</w:t>
      </w:r>
      <w:proofErr w:type="gramEnd"/>
    </w:p>
    <w:p w14:paraId="7AA68495" w14:textId="7C438C21" w:rsidR="00CB08BE" w:rsidRPr="00536EE3" w:rsidRDefault="00053046" w:rsidP="00CB08BE">
      <w:pPr>
        <w:pStyle w:val="ListParagraph"/>
        <w:numPr>
          <w:ilvl w:val="1"/>
          <w:numId w:val="1"/>
        </w:numPr>
        <w:rPr>
          <w:rFonts w:cstheme="minorHAnsi"/>
        </w:rPr>
      </w:pPr>
      <w:r>
        <w:rPr>
          <w:rFonts w:cstheme="minorHAnsi"/>
        </w:rPr>
        <w:t>a</w:t>
      </w:r>
      <w:r w:rsidRPr="00536EE3">
        <w:rPr>
          <w:rFonts w:cstheme="minorHAnsi"/>
        </w:rPr>
        <w:t xml:space="preserve">ctively </w:t>
      </w:r>
      <w:r w:rsidR="00CB08BE" w:rsidRPr="00536EE3">
        <w:rPr>
          <w:rFonts w:cstheme="minorHAnsi"/>
        </w:rPr>
        <w:t xml:space="preserve">licensed or registered in the State of Texas with </w:t>
      </w:r>
      <w:bookmarkStart w:id="1" w:name="_Hlk88400497"/>
      <w:r w:rsidR="00CB08BE" w:rsidRPr="00536EE3">
        <w:rPr>
          <w:rFonts w:cstheme="minorHAnsi"/>
        </w:rPr>
        <w:t xml:space="preserve">Child Care Regulation </w:t>
      </w:r>
      <w:bookmarkEnd w:id="1"/>
      <w:r>
        <w:rPr>
          <w:rFonts w:cstheme="minorHAnsi"/>
        </w:rPr>
        <w:t xml:space="preserve">(CCR) </w:t>
      </w:r>
      <w:r w:rsidR="00CB08BE" w:rsidRPr="00536EE3">
        <w:rPr>
          <w:rFonts w:cstheme="minorHAnsi"/>
        </w:rPr>
        <w:t xml:space="preserve">by </w:t>
      </w:r>
      <w:r w:rsidR="001C2824" w:rsidRPr="00536EE3">
        <w:rPr>
          <w:rFonts w:cstheme="minorHAnsi"/>
        </w:rPr>
        <w:t xml:space="preserve">February 28, </w:t>
      </w:r>
      <w:proofErr w:type="gramStart"/>
      <w:r w:rsidR="001C2824" w:rsidRPr="00536EE3">
        <w:rPr>
          <w:rFonts w:cstheme="minorHAnsi"/>
        </w:rPr>
        <w:t>2022;</w:t>
      </w:r>
      <w:proofErr w:type="gramEnd"/>
    </w:p>
    <w:p w14:paraId="26EEF5A3" w14:textId="7EE4145E" w:rsidR="001C2824" w:rsidRPr="00536EE3" w:rsidRDefault="00053046" w:rsidP="00CB08BE">
      <w:pPr>
        <w:pStyle w:val="ListParagraph"/>
        <w:numPr>
          <w:ilvl w:val="1"/>
          <w:numId w:val="1"/>
        </w:numPr>
        <w:rPr>
          <w:rFonts w:cstheme="minorHAnsi"/>
        </w:rPr>
      </w:pPr>
      <w:r>
        <w:rPr>
          <w:rFonts w:cstheme="minorHAnsi"/>
        </w:rPr>
        <w:t>i</w:t>
      </w:r>
      <w:r w:rsidRPr="00536EE3">
        <w:rPr>
          <w:rFonts w:cstheme="minorHAnsi"/>
        </w:rPr>
        <w:t xml:space="preserve">n </w:t>
      </w:r>
      <w:r w:rsidR="00CB08BE" w:rsidRPr="00536EE3">
        <w:rPr>
          <w:rFonts w:cstheme="minorHAnsi"/>
        </w:rPr>
        <w:t xml:space="preserve">good standing with </w:t>
      </w:r>
      <w:r>
        <w:rPr>
          <w:rFonts w:cstheme="minorHAnsi"/>
        </w:rPr>
        <w:t>CCR</w:t>
      </w:r>
      <w:r w:rsidR="001C2824" w:rsidRPr="00536EE3">
        <w:rPr>
          <w:rFonts w:cstheme="minorHAnsi"/>
        </w:rPr>
        <w:t>; and</w:t>
      </w:r>
    </w:p>
    <w:p w14:paraId="6B9ECD62" w14:textId="6915A020" w:rsidR="00CB08BE" w:rsidRPr="00173E81" w:rsidRDefault="00053046" w:rsidP="00CB08BE">
      <w:pPr>
        <w:pStyle w:val="ListParagraph"/>
        <w:numPr>
          <w:ilvl w:val="1"/>
          <w:numId w:val="1"/>
        </w:numPr>
        <w:rPr>
          <w:rFonts w:cstheme="minorHAnsi"/>
        </w:rPr>
      </w:pPr>
      <w:r>
        <w:rPr>
          <w:rFonts w:cstheme="minorHAnsi"/>
        </w:rPr>
        <w:t>c</w:t>
      </w:r>
      <w:r w:rsidRPr="00536EE3">
        <w:rPr>
          <w:rFonts w:cstheme="minorHAnsi"/>
        </w:rPr>
        <w:t xml:space="preserve">ommitted </w:t>
      </w:r>
      <w:r w:rsidR="001C2824" w:rsidRPr="00536EE3">
        <w:rPr>
          <w:rFonts w:cstheme="minorHAnsi"/>
        </w:rPr>
        <w:t xml:space="preserve">to remaining open </w:t>
      </w:r>
      <w:r w:rsidR="00374DB5" w:rsidRPr="00536EE3">
        <w:rPr>
          <w:rFonts w:cstheme="minorHAnsi"/>
        </w:rPr>
        <w:t xml:space="preserve">at least </w:t>
      </w:r>
      <w:r w:rsidR="001C2824" w:rsidRPr="00536EE3">
        <w:rPr>
          <w:rFonts w:cstheme="minorHAnsi"/>
        </w:rPr>
        <w:t>through May 2023.</w:t>
      </w:r>
      <w:r w:rsidR="00CB08BE" w:rsidRPr="00536EE3">
        <w:rPr>
          <w:rFonts w:cstheme="minorHAnsi"/>
        </w:rPr>
        <w:t xml:space="preserve"> </w:t>
      </w:r>
    </w:p>
    <w:bookmarkEnd w:id="0"/>
    <w:p w14:paraId="02DA120C" w14:textId="77777777" w:rsidR="00895D2E" w:rsidRPr="0024735F" w:rsidRDefault="00895D2E" w:rsidP="0024735F">
      <w:pPr>
        <w:pStyle w:val="ListParagraph"/>
        <w:rPr>
          <w:rFonts w:cstheme="minorHAnsi"/>
        </w:rPr>
      </w:pPr>
    </w:p>
    <w:p w14:paraId="463A2BBA" w14:textId="1F5A74A6" w:rsidR="00CB08BE" w:rsidRPr="00536EE3" w:rsidRDefault="00CB08BE" w:rsidP="00CB08BE">
      <w:pPr>
        <w:pStyle w:val="ListParagraph"/>
        <w:numPr>
          <w:ilvl w:val="0"/>
          <w:numId w:val="1"/>
        </w:numPr>
        <w:rPr>
          <w:rFonts w:cstheme="minorHAnsi"/>
          <w:b/>
          <w:bCs/>
        </w:rPr>
      </w:pPr>
      <w:r w:rsidRPr="00536EE3">
        <w:rPr>
          <w:rFonts w:cstheme="minorHAnsi"/>
          <w:b/>
          <w:bCs/>
        </w:rPr>
        <w:t>Can a child care program that is closed for any length of time receive this funding?</w:t>
      </w:r>
    </w:p>
    <w:p w14:paraId="40AC539D" w14:textId="5BE5A3C1" w:rsidR="00CB08BE" w:rsidRPr="00536EE3" w:rsidRDefault="00983F90" w:rsidP="00CB08BE">
      <w:pPr>
        <w:pStyle w:val="ListParagraph"/>
        <w:rPr>
          <w:rFonts w:cstheme="minorHAnsi"/>
        </w:rPr>
      </w:pPr>
      <w:r>
        <w:rPr>
          <w:rFonts w:cstheme="minorHAnsi"/>
        </w:rPr>
        <w:t>At the time of application, p</w:t>
      </w:r>
      <w:r w:rsidR="00CB08BE" w:rsidRPr="00536EE3">
        <w:rPr>
          <w:rFonts w:cstheme="minorHAnsi"/>
        </w:rPr>
        <w:t>rograms may be temporarily closed due to public health, financial hardship, or other COVID-19</w:t>
      </w:r>
      <w:r w:rsidR="00053046">
        <w:rPr>
          <w:rFonts w:cstheme="minorHAnsi"/>
        </w:rPr>
        <w:t>–</w:t>
      </w:r>
      <w:r w:rsidR="00CB08BE" w:rsidRPr="00536EE3">
        <w:rPr>
          <w:rFonts w:cstheme="minorHAnsi"/>
        </w:rPr>
        <w:t>related reasons</w:t>
      </w:r>
      <w:r w:rsidR="00455C65">
        <w:rPr>
          <w:rFonts w:cstheme="minorHAnsi"/>
        </w:rPr>
        <w:t xml:space="preserve"> </w:t>
      </w:r>
      <w:r w:rsidR="002920F8">
        <w:rPr>
          <w:rFonts w:cstheme="minorHAnsi"/>
        </w:rPr>
        <w:t xml:space="preserve">but committed to reopening and remaining open </w:t>
      </w:r>
      <w:r w:rsidR="00374DB5">
        <w:rPr>
          <w:rFonts w:cstheme="minorHAnsi"/>
        </w:rPr>
        <w:t xml:space="preserve">at least </w:t>
      </w:r>
      <w:r w:rsidR="002920F8">
        <w:rPr>
          <w:rFonts w:cstheme="minorHAnsi"/>
        </w:rPr>
        <w:t>through May 2023</w:t>
      </w:r>
      <w:r w:rsidR="00CB08BE" w:rsidRPr="00536EE3">
        <w:rPr>
          <w:rFonts w:cstheme="minorHAnsi"/>
        </w:rPr>
        <w:t xml:space="preserve">. </w:t>
      </w:r>
      <w:r w:rsidR="00E042DC">
        <w:rPr>
          <w:rFonts w:cstheme="minorHAnsi"/>
        </w:rPr>
        <w:t xml:space="preserve">The program </w:t>
      </w:r>
      <w:r>
        <w:rPr>
          <w:rFonts w:cstheme="minorHAnsi"/>
        </w:rPr>
        <w:t xml:space="preserve">must also </w:t>
      </w:r>
      <w:r w:rsidR="000569FA">
        <w:rPr>
          <w:rFonts w:cstheme="minorHAnsi"/>
        </w:rPr>
        <w:t xml:space="preserve">meet the other requirements listed in </w:t>
      </w:r>
      <w:r w:rsidR="00F86210">
        <w:rPr>
          <w:rFonts w:cstheme="minorHAnsi"/>
        </w:rPr>
        <w:t xml:space="preserve">the answer to </w:t>
      </w:r>
      <w:r w:rsidR="000569FA">
        <w:rPr>
          <w:rFonts w:cstheme="minorHAnsi"/>
        </w:rPr>
        <w:t>Question 1 to be eligible.</w:t>
      </w:r>
    </w:p>
    <w:p w14:paraId="2E108E18" w14:textId="77777777" w:rsidR="00CB08BE" w:rsidRPr="00536EE3" w:rsidRDefault="00CB08BE" w:rsidP="00CB08BE">
      <w:pPr>
        <w:rPr>
          <w:rFonts w:cstheme="minorHAnsi"/>
        </w:rPr>
      </w:pPr>
    </w:p>
    <w:p w14:paraId="3C77AFDA" w14:textId="0FDBA04B" w:rsidR="00DA2D8B" w:rsidRPr="00DA2D8B" w:rsidRDefault="009A735D" w:rsidP="00CB08BE">
      <w:pPr>
        <w:pStyle w:val="ListParagraph"/>
        <w:numPr>
          <w:ilvl w:val="0"/>
          <w:numId w:val="1"/>
        </w:numPr>
        <w:rPr>
          <w:rFonts w:cstheme="minorHAnsi"/>
        </w:rPr>
      </w:pPr>
      <w:r>
        <w:rPr>
          <w:b/>
          <w:bCs/>
        </w:rPr>
        <w:t>What does it mean to be temporarily closed due to COVID-19</w:t>
      </w:r>
      <w:r w:rsidR="00053046">
        <w:rPr>
          <w:b/>
          <w:bCs/>
        </w:rPr>
        <w:t>–</w:t>
      </w:r>
      <w:r>
        <w:rPr>
          <w:b/>
          <w:bCs/>
        </w:rPr>
        <w:t xml:space="preserve">related reasons? How long is temporary? </w:t>
      </w:r>
      <w:r w:rsidR="002478DA">
        <w:rPr>
          <w:b/>
          <w:bCs/>
        </w:rPr>
        <w:br/>
      </w:r>
      <w:r w:rsidR="002B2629">
        <w:t>If, at the time of application, your program is temporarily closed due to public health, financial hardship, or other COVID-19</w:t>
      </w:r>
      <w:r w:rsidR="00053046">
        <w:t>–</w:t>
      </w:r>
      <w:r w:rsidR="002B2629">
        <w:t>related reason</w:t>
      </w:r>
      <w:r w:rsidR="0039607D">
        <w:t>s</w:t>
      </w:r>
      <w:r w:rsidR="002B2629">
        <w:t xml:space="preserve">, </w:t>
      </w:r>
      <w:r w:rsidR="0039607D">
        <w:t xml:space="preserve">it </w:t>
      </w:r>
      <w:r w:rsidR="002B2629">
        <w:t xml:space="preserve">may still be eligible for funding. </w:t>
      </w:r>
      <w:r w:rsidR="00674A7F">
        <w:t xml:space="preserve">The </w:t>
      </w:r>
      <w:r w:rsidR="002B2629">
        <w:t>reason for temporary closure must relate directly to COVID-19</w:t>
      </w:r>
      <w:r w:rsidR="00C82232">
        <w:t>,</w:t>
      </w:r>
      <w:r w:rsidR="002B2629">
        <w:t xml:space="preserve"> and </w:t>
      </w:r>
      <w:r w:rsidR="00C82232">
        <w:t>the provider</w:t>
      </w:r>
      <w:r w:rsidR="002B2629">
        <w:t xml:space="preserve"> must intend </w:t>
      </w:r>
      <w:r w:rsidR="009D4967">
        <w:t xml:space="preserve">to reopen </w:t>
      </w:r>
      <w:r w:rsidR="002B2629">
        <w:t>within 30 days.</w:t>
      </w:r>
      <w:r>
        <w:br/>
      </w:r>
    </w:p>
    <w:p w14:paraId="4C280350" w14:textId="1CC92E42" w:rsidR="00CB08BE" w:rsidRPr="00536EE3" w:rsidRDefault="00CB08BE" w:rsidP="00CB08BE">
      <w:pPr>
        <w:pStyle w:val="ListParagraph"/>
        <w:numPr>
          <w:ilvl w:val="0"/>
          <w:numId w:val="1"/>
        </w:numPr>
        <w:rPr>
          <w:rFonts w:cstheme="minorHAnsi"/>
        </w:rPr>
      </w:pPr>
      <w:r w:rsidRPr="00536EE3">
        <w:rPr>
          <w:rFonts w:cstheme="minorHAnsi"/>
          <w:b/>
          <w:bCs/>
        </w:rPr>
        <w:t>I</w:t>
      </w:r>
      <w:r w:rsidRPr="00536EE3">
        <w:rPr>
          <w:rFonts w:cstheme="minorHAnsi"/>
        </w:rPr>
        <w:t xml:space="preserve"> </w:t>
      </w:r>
      <w:r w:rsidRPr="00536EE3">
        <w:rPr>
          <w:rFonts w:cstheme="minorHAnsi"/>
          <w:b/>
          <w:bCs/>
        </w:rPr>
        <w:t xml:space="preserve">received funds from the </w:t>
      </w:r>
      <w:r w:rsidR="00A102D3">
        <w:rPr>
          <w:rFonts w:cstheme="minorHAnsi"/>
          <w:b/>
          <w:bCs/>
        </w:rPr>
        <w:t>CCRF</w:t>
      </w:r>
      <w:r w:rsidRPr="00536EE3">
        <w:rPr>
          <w:rFonts w:cstheme="minorHAnsi"/>
          <w:b/>
          <w:bCs/>
        </w:rPr>
        <w:t xml:space="preserve"> in 2021. Am I still eligible to apply for funding in 2022?</w:t>
      </w:r>
    </w:p>
    <w:p w14:paraId="3613F0AD" w14:textId="602A90A7" w:rsidR="00CB08BE" w:rsidRDefault="00CB08BE" w:rsidP="00CB08BE">
      <w:pPr>
        <w:pStyle w:val="ListParagraph"/>
        <w:rPr>
          <w:rFonts w:cstheme="minorHAnsi"/>
        </w:rPr>
      </w:pPr>
      <w:r w:rsidRPr="00536EE3">
        <w:rPr>
          <w:rFonts w:cstheme="minorHAnsi"/>
        </w:rPr>
        <w:t xml:space="preserve">Yes, child care programs can apply for funding in 2022 even if they received funds in 2021. </w:t>
      </w:r>
    </w:p>
    <w:p w14:paraId="5BFC3022" w14:textId="77777777" w:rsidR="00173E81" w:rsidRPr="00173E81" w:rsidRDefault="00173E81" w:rsidP="00173E81">
      <w:pPr>
        <w:rPr>
          <w:rFonts w:cstheme="minorHAnsi"/>
        </w:rPr>
      </w:pPr>
    </w:p>
    <w:p w14:paraId="5FACE88D" w14:textId="2ED3D693" w:rsidR="00536EE3" w:rsidRDefault="00536EE3" w:rsidP="00536EE3">
      <w:pPr>
        <w:pStyle w:val="ListParagraph"/>
        <w:numPr>
          <w:ilvl w:val="0"/>
          <w:numId w:val="1"/>
        </w:numPr>
        <w:rPr>
          <w:rFonts w:cstheme="minorHAnsi"/>
        </w:rPr>
      </w:pPr>
      <w:r>
        <w:rPr>
          <w:rFonts w:cstheme="minorHAnsi"/>
          <w:b/>
          <w:bCs/>
        </w:rPr>
        <w:t xml:space="preserve">I just purchased </w:t>
      </w:r>
      <w:r w:rsidR="007B47BF">
        <w:rPr>
          <w:rFonts w:cstheme="minorHAnsi"/>
          <w:b/>
          <w:bCs/>
        </w:rPr>
        <w:t xml:space="preserve">or </w:t>
      </w:r>
      <w:r w:rsidR="00F76A47">
        <w:rPr>
          <w:rFonts w:cstheme="minorHAnsi"/>
          <w:b/>
          <w:bCs/>
        </w:rPr>
        <w:t>am</w:t>
      </w:r>
      <w:r w:rsidR="007B47BF">
        <w:rPr>
          <w:rFonts w:cstheme="minorHAnsi"/>
          <w:b/>
          <w:bCs/>
        </w:rPr>
        <w:t xml:space="preserve"> in the process of purchasing </w:t>
      </w:r>
      <w:r>
        <w:rPr>
          <w:rFonts w:cstheme="minorHAnsi"/>
          <w:b/>
          <w:bCs/>
        </w:rPr>
        <w:t>a</w:t>
      </w:r>
      <w:r w:rsidR="002A6674">
        <w:rPr>
          <w:rFonts w:cstheme="minorHAnsi"/>
          <w:b/>
          <w:bCs/>
        </w:rPr>
        <w:t>n existing child care program. Am I eligible to apply for funding?</w:t>
      </w:r>
      <w:r w:rsidR="002A6674">
        <w:rPr>
          <w:rFonts w:cstheme="minorHAnsi"/>
        </w:rPr>
        <w:t xml:space="preserve"> </w:t>
      </w:r>
      <w:r w:rsidR="002478DA">
        <w:rPr>
          <w:rFonts w:cstheme="minorHAnsi"/>
        </w:rPr>
        <w:br/>
      </w:r>
      <w:r w:rsidR="00305C5F">
        <w:rPr>
          <w:rFonts w:cstheme="minorHAnsi"/>
        </w:rPr>
        <w:t xml:space="preserve">The owner of a program </w:t>
      </w:r>
      <w:r w:rsidR="009D4967">
        <w:rPr>
          <w:rFonts w:cstheme="minorHAnsi"/>
        </w:rPr>
        <w:t>that</w:t>
      </w:r>
      <w:r w:rsidR="00053046">
        <w:rPr>
          <w:rFonts w:cstheme="minorHAnsi"/>
        </w:rPr>
        <w:t xml:space="preserve"> </w:t>
      </w:r>
      <w:r w:rsidR="00305C5F">
        <w:rPr>
          <w:rFonts w:cstheme="minorHAnsi"/>
        </w:rPr>
        <w:t>meets</w:t>
      </w:r>
      <w:r w:rsidR="00053046">
        <w:rPr>
          <w:rFonts w:cstheme="minorHAnsi"/>
        </w:rPr>
        <w:t xml:space="preserve"> the</w:t>
      </w:r>
      <w:r w:rsidR="00305C5F">
        <w:rPr>
          <w:rFonts w:cstheme="minorHAnsi"/>
        </w:rPr>
        <w:t xml:space="preserve"> requirements described in</w:t>
      </w:r>
      <w:r w:rsidR="00F06D3C">
        <w:rPr>
          <w:rFonts w:cstheme="minorHAnsi"/>
        </w:rPr>
        <w:t xml:space="preserve"> the answer to</w:t>
      </w:r>
      <w:r w:rsidR="00305C5F">
        <w:rPr>
          <w:rFonts w:cstheme="minorHAnsi"/>
        </w:rPr>
        <w:t xml:space="preserve"> Question 1</w:t>
      </w:r>
      <w:r w:rsidR="002A6674">
        <w:rPr>
          <w:rFonts w:cstheme="minorHAnsi"/>
        </w:rPr>
        <w:t xml:space="preserve"> is eligible </w:t>
      </w:r>
      <w:r w:rsidR="00D5794D">
        <w:rPr>
          <w:rFonts w:cstheme="minorHAnsi"/>
        </w:rPr>
        <w:t xml:space="preserve">to apply. </w:t>
      </w:r>
      <w:r w:rsidR="008258A6">
        <w:rPr>
          <w:rFonts w:cstheme="minorHAnsi"/>
        </w:rPr>
        <w:t xml:space="preserve">Therefore, </w:t>
      </w:r>
      <w:r w:rsidR="003C1B29">
        <w:rPr>
          <w:rFonts w:cstheme="minorHAnsi"/>
        </w:rPr>
        <w:t xml:space="preserve">you must have an active </w:t>
      </w:r>
      <w:r w:rsidR="006E2CB1">
        <w:rPr>
          <w:rFonts w:cstheme="minorHAnsi"/>
        </w:rPr>
        <w:t>permit</w:t>
      </w:r>
      <w:r w:rsidR="003C1B29">
        <w:rPr>
          <w:rFonts w:cstheme="minorHAnsi"/>
        </w:rPr>
        <w:t xml:space="preserve"> by February 28, 2022, to be eligible</w:t>
      </w:r>
      <w:r w:rsidR="00381BED">
        <w:rPr>
          <w:rFonts w:cstheme="minorHAnsi"/>
        </w:rPr>
        <w:t xml:space="preserve"> to apply</w:t>
      </w:r>
      <w:r w:rsidR="003C1B29">
        <w:rPr>
          <w:rFonts w:cstheme="minorHAnsi"/>
        </w:rPr>
        <w:t xml:space="preserve">. </w:t>
      </w:r>
      <w:r w:rsidR="005645C7">
        <w:rPr>
          <w:rFonts w:cstheme="minorHAnsi"/>
        </w:rPr>
        <w:t xml:space="preserve">This includes initial </w:t>
      </w:r>
      <w:r w:rsidR="006E2CB1">
        <w:rPr>
          <w:rFonts w:cstheme="minorHAnsi"/>
        </w:rPr>
        <w:t>permits</w:t>
      </w:r>
      <w:r w:rsidR="005645C7">
        <w:rPr>
          <w:rFonts w:cstheme="minorHAnsi"/>
        </w:rPr>
        <w:t xml:space="preserve">. </w:t>
      </w:r>
      <w:proofErr w:type="gramStart"/>
      <w:r w:rsidR="003C1B29">
        <w:rPr>
          <w:rFonts w:cstheme="minorHAnsi"/>
        </w:rPr>
        <w:t>As a new</w:t>
      </w:r>
      <w:r w:rsidR="00D5794D">
        <w:rPr>
          <w:rFonts w:cstheme="minorHAnsi"/>
        </w:rPr>
        <w:t xml:space="preserve"> owner</w:t>
      </w:r>
      <w:r w:rsidR="003C1B29">
        <w:rPr>
          <w:rFonts w:cstheme="minorHAnsi"/>
        </w:rPr>
        <w:t>,</w:t>
      </w:r>
      <w:r w:rsidR="00D5794D">
        <w:rPr>
          <w:rFonts w:cstheme="minorHAnsi"/>
        </w:rPr>
        <w:t xml:space="preserve"> eligible expenses</w:t>
      </w:r>
      <w:proofErr w:type="gramEnd"/>
      <w:r w:rsidR="00D5794D">
        <w:rPr>
          <w:rFonts w:cstheme="minorHAnsi"/>
        </w:rPr>
        <w:t xml:space="preserve"> date back to the date of ownership. Learn more about eligible expenses </w:t>
      </w:r>
      <w:r w:rsidR="00305C5F">
        <w:rPr>
          <w:rFonts w:cstheme="minorHAnsi"/>
        </w:rPr>
        <w:t>below.</w:t>
      </w:r>
    </w:p>
    <w:p w14:paraId="321B6626" w14:textId="1D9E38E9" w:rsidR="00173E81" w:rsidRDefault="00173E81" w:rsidP="00173E81">
      <w:pPr>
        <w:pStyle w:val="ListParagraph"/>
        <w:rPr>
          <w:rFonts w:cstheme="minorHAnsi"/>
        </w:rPr>
      </w:pPr>
    </w:p>
    <w:p w14:paraId="59F9F2D2" w14:textId="77777777" w:rsidR="007270E3" w:rsidRPr="002478DA" w:rsidRDefault="007270E3" w:rsidP="002478DA">
      <w:pPr>
        <w:rPr>
          <w:rFonts w:cstheme="minorHAnsi"/>
        </w:rPr>
      </w:pPr>
    </w:p>
    <w:p w14:paraId="3000EEBF" w14:textId="77777777" w:rsidR="002478DA" w:rsidRDefault="00305C5F" w:rsidP="00536EE3">
      <w:pPr>
        <w:pStyle w:val="ListParagraph"/>
        <w:numPr>
          <w:ilvl w:val="0"/>
          <w:numId w:val="1"/>
        </w:numPr>
        <w:rPr>
          <w:rFonts w:cstheme="minorHAnsi"/>
        </w:rPr>
      </w:pPr>
      <w:r>
        <w:rPr>
          <w:rFonts w:cstheme="minorHAnsi"/>
          <w:b/>
          <w:bCs/>
        </w:rPr>
        <w:lastRenderedPageBreak/>
        <w:t>I am in the process of selling my child care business</w:t>
      </w:r>
      <w:r w:rsidR="00C45E04">
        <w:rPr>
          <w:rFonts w:cstheme="minorHAnsi"/>
          <w:b/>
          <w:bCs/>
        </w:rPr>
        <w:t xml:space="preserve"> or considering selling my business within the next year</w:t>
      </w:r>
      <w:r>
        <w:rPr>
          <w:rFonts w:cstheme="minorHAnsi"/>
          <w:b/>
          <w:bCs/>
        </w:rPr>
        <w:t>. Am I eligible for funding?</w:t>
      </w:r>
      <w:r>
        <w:rPr>
          <w:rFonts w:cstheme="minorHAnsi"/>
        </w:rPr>
        <w:t xml:space="preserve"> </w:t>
      </w:r>
    </w:p>
    <w:p w14:paraId="0FF4D5B1" w14:textId="6BD00E0A" w:rsidR="00305C5F" w:rsidRDefault="0066163E" w:rsidP="002478DA">
      <w:pPr>
        <w:pStyle w:val="ListParagraph"/>
      </w:pPr>
      <w:r>
        <w:rPr>
          <w:rFonts w:cstheme="minorHAnsi"/>
        </w:rPr>
        <w:t xml:space="preserve">No. </w:t>
      </w:r>
      <w:r w:rsidR="00C45E04">
        <w:rPr>
          <w:rFonts w:cstheme="minorHAnsi"/>
        </w:rPr>
        <w:t xml:space="preserve">To be eligible for funding, providers must be committed to remaining open until at least May 2023. </w:t>
      </w:r>
      <w:r w:rsidR="004B5A6C">
        <w:t>Any provider that receives funds and then fails to continue operating through May 2023 would be subject to monitoring and recoupment of funds.</w:t>
      </w:r>
    </w:p>
    <w:p w14:paraId="27B78700" w14:textId="77777777" w:rsidR="00D1413C" w:rsidRPr="00536EE3" w:rsidRDefault="00D1413C" w:rsidP="002478DA">
      <w:pPr>
        <w:pStyle w:val="ListParagraph"/>
        <w:rPr>
          <w:rFonts w:cstheme="minorHAnsi"/>
        </w:rPr>
      </w:pPr>
    </w:p>
    <w:p w14:paraId="20C6AD0F" w14:textId="282A4035" w:rsidR="002D2369" w:rsidRPr="00D1413C" w:rsidRDefault="002D2369" w:rsidP="00D1413C">
      <w:pPr>
        <w:pStyle w:val="ListParagraph"/>
        <w:numPr>
          <w:ilvl w:val="0"/>
          <w:numId w:val="1"/>
        </w:numPr>
        <w:rPr>
          <w:rFonts w:cstheme="minorHAnsi"/>
          <w:b/>
          <w:bCs/>
        </w:rPr>
      </w:pPr>
      <w:r w:rsidRPr="00D1413C">
        <w:rPr>
          <w:rFonts w:cstheme="minorHAnsi"/>
          <w:b/>
          <w:bCs/>
        </w:rPr>
        <w:t xml:space="preserve">I am a registered child care home in the process of becoming a licensed child care </w:t>
      </w:r>
      <w:proofErr w:type="gramStart"/>
      <w:r w:rsidRPr="00D1413C">
        <w:rPr>
          <w:rFonts w:cstheme="minorHAnsi"/>
          <w:b/>
          <w:bCs/>
        </w:rPr>
        <w:t>home, and</w:t>
      </w:r>
      <w:proofErr w:type="gramEnd"/>
      <w:r w:rsidRPr="00D1413C">
        <w:rPr>
          <w:rFonts w:cstheme="minorHAnsi"/>
          <w:b/>
          <w:bCs/>
        </w:rPr>
        <w:t xml:space="preserve"> was already approved for the 2022 CCRF. Am I eligible to continue receiving funding?</w:t>
      </w:r>
    </w:p>
    <w:p w14:paraId="00E9D7D8" w14:textId="25B80C03" w:rsidR="002D2369" w:rsidRPr="002D2369" w:rsidRDefault="002D2369" w:rsidP="00D1413C">
      <w:pPr>
        <w:ind w:left="720"/>
        <w:rPr>
          <w:rFonts w:cstheme="minorHAnsi"/>
        </w:rPr>
      </w:pPr>
      <w:r w:rsidRPr="002D2369">
        <w:rPr>
          <w:rFonts w:cstheme="minorHAnsi"/>
        </w:rPr>
        <w:t xml:space="preserve">Yes. A registered child care home that was approved for the 2022 CCRF and then becomes a licensed child care home in the same location without a significant period of closure may be eligible to continue receiving their </w:t>
      </w:r>
      <w:proofErr w:type="gramStart"/>
      <w:r w:rsidRPr="002D2369">
        <w:rPr>
          <w:rFonts w:cstheme="minorHAnsi"/>
        </w:rPr>
        <w:t>payments</w:t>
      </w:r>
      <w:proofErr w:type="gramEnd"/>
    </w:p>
    <w:p w14:paraId="3604E3CE" w14:textId="77777777" w:rsidR="00CB08BE" w:rsidRPr="00536EE3" w:rsidRDefault="00CB08BE" w:rsidP="00CB08BE">
      <w:pPr>
        <w:rPr>
          <w:rFonts w:cstheme="minorHAnsi"/>
        </w:rPr>
      </w:pPr>
    </w:p>
    <w:p w14:paraId="31BB4495" w14:textId="37A27826" w:rsidR="00CB08BE" w:rsidRPr="000679C5" w:rsidRDefault="00CB08BE" w:rsidP="000679C5">
      <w:pPr>
        <w:pStyle w:val="Heading1"/>
        <w:rPr>
          <w:w w:val="90"/>
        </w:rPr>
      </w:pPr>
      <w:r w:rsidRPr="00536EE3">
        <w:t>Application Process</w:t>
      </w:r>
    </w:p>
    <w:p w14:paraId="204BE2F4" w14:textId="0ACDDF2C" w:rsidR="003B27DB" w:rsidRDefault="003B27DB" w:rsidP="003B27DB">
      <w:pPr>
        <w:rPr>
          <w:rFonts w:cstheme="minorHAnsi"/>
        </w:rPr>
      </w:pPr>
      <w:r w:rsidRPr="00081FD0">
        <w:rPr>
          <w:rFonts w:cstheme="minorHAnsi"/>
        </w:rPr>
        <w:t xml:space="preserve">To learn more about how to apply, please view our </w:t>
      </w:r>
      <w:r w:rsidRPr="00491E51">
        <w:rPr>
          <w:rFonts w:cstheme="minorHAnsi"/>
          <w:b/>
          <w:bCs/>
        </w:rPr>
        <w:t>Application Guide</w:t>
      </w:r>
      <w:r w:rsidRPr="00081FD0">
        <w:rPr>
          <w:rFonts w:cstheme="minorHAnsi"/>
        </w:rPr>
        <w:t xml:space="preserve"> or </w:t>
      </w:r>
      <w:r w:rsidRPr="00893D68">
        <w:rPr>
          <w:rFonts w:cstheme="minorHAnsi"/>
          <w:b/>
          <w:bCs/>
        </w:rPr>
        <w:t>Application Walk Through Video</w:t>
      </w:r>
      <w:r>
        <w:rPr>
          <w:rFonts w:cstheme="minorHAnsi"/>
        </w:rPr>
        <w:t xml:space="preserve"> on our </w:t>
      </w:r>
      <w:hyperlink r:id="rId11" w:anchor="applicationProcess" w:history="1">
        <w:r w:rsidRPr="00491E51">
          <w:rPr>
            <w:rStyle w:val="Hyperlink"/>
            <w:rFonts w:cstheme="minorHAnsi"/>
          </w:rPr>
          <w:t>website</w:t>
        </w:r>
      </w:hyperlink>
      <w:r>
        <w:rPr>
          <w:rFonts w:cstheme="minorHAnsi"/>
        </w:rPr>
        <w:t xml:space="preserve"> available in English, Spanish, and Vietnamese</w:t>
      </w:r>
      <w:r w:rsidRPr="00081FD0">
        <w:rPr>
          <w:rFonts w:cstheme="minorHAnsi"/>
        </w:rPr>
        <w:t>.</w:t>
      </w:r>
    </w:p>
    <w:p w14:paraId="7842CDCF" w14:textId="77777777" w:rsidR="00CB08BE" w:rsidRPr="00536EE3" w:rsidRDefault="00CB08BE" w:rsidP="00CB08BE">
      <w:pPr>
        <w:rPr>
          <w:rFonts w:cstheme="minorHAnsi"/>
        </w:rPr>
      </w:pPr>
    </w:p>
    <w:p w14:paraId="35DE7B8E" w14:textId="77777777" w:rsidR="00CB08BE" w:rsidRPr="00536EE3" w:rsidRDefault="00CB08BE" w:rsidP="00305C5F">
      <w:pPr>
        <w:pStyle w:val="ListParagraph"/>
        <w:numPr>
          <w:ilvl w:val="0"/>
          <w:numId w:val="3"/>
        </w:numPr>
        <w:rPr>
          <w:rFonts w:cstheme="minorHAnsi"/>
          <w:b/>
          <w:bCs/>
        </w:rPr>
      </w:pPr>
      <w:r w:rsidRPr="00536EE3">
        <w:rPr>
          <w:rFonts w:cstheme="minorHAnsi"/>
          <w:b/>
          <w:bCs/>
        </w:rPr>
        <w:t>When can I apply?</w:t>
      </w:r>
    </w:p>
    <w:p w14:paraId="3336CC15" w14:textId="353B6569" w:rsidR="00CB08BE" w:rsidRPr="00536EE3" w:rsidRDefault="00CB08BE" w:rsidP="00CB08BE">
      <w:pPr>
        <w:pStyle w:val="ListParagraph"/>
        <w:rPr>
          <w:rFonts w:cstheme="minorHAnsi"/>
        </w:rPr>
      </w:pPr>
      <w:r w:rsidRPr="00536EE3">
        <w:rPr>
          <w:rFonts w:cstheme="minorHAnsi"/>
          <w:spacing w:val="-1"/>
        </w:rPr>
        <w:t xml:space="preserve">TWC will begin accepting applications for the </w:t>
      </w:r>
      <w:r w:rsidR="00EF549E">
        <w:rPr>
          <w:rFonts w:cstheme="minorHAnsi"/>
          <w:spacing w:val="-1"/>
        </w:rPr>
        <w:t>CCRF</w:t>
      </w:r>
      <w:r w:rsidRPr="00536EE3">
        <w:rPr>
          <w:rFonts w:cstheme="minorHAnsi"/>
          <w:spacing w:val="-1"/>
        </w:rPr>
        <w:t xml:space="preserve"> on </w:t>
      </w:r>
      <w:r w:rsidR="00DE2F88">
        <w:rPr>
          <w:rFonts w:cstheme="minorHAnsi"/>
          <w:spacing w:val="-1"/>
        </w:rPr>
        <w:t>a rolling basis</w:t>
      </w:r>
      <w:r w:rsidR="008F2751">
        <w:rPr>
          <w:rFonts w:cstheme="minorHAnsi"/>
          <w:spacing w:val="-1"/>
        </w:rPr>
        <w:t xml:space="preserve"> in </w:t>
      </w:r>
      <w:r w:rsidR="00B42F6F">
        <w:rPr>
          <w:rFonts w:cstheme="minorHAnsi"/>
          <w:spacing w:val="-1"/>
        </w:rPr>
        <w:t>March</w:t>
      </w:r>
      <w:r w:rsidR="008F2751">
        <w:rPr>
          <w:rFonts w:cstheme="minorHAnsi"/>
          <w:spacing w:val="-1"/>
        </w:rPr>
        <w:t xml:space="preserve"> 2022</w:t>
      </w:r>
      <w:r w:rsidRPr="00536EE3">
        <w:rPr>
          <w:rFonts w:cstheme="minorHAnsi"/>
          <w:spacing w:val="-1"/>
        </w:rPr>
        <w:t xml:space="preserve"> and will continue to accept applications</w:t>
      </w:r>
      <w:r w:rsidRPr="00536EE3">
        <w:rPr>
          <w:rFonts w:cstheme="minorHAnsi"/>
        </w:rPr>
        <w:t xml:space="preserve"> until </w:t>
      </w:r>
      <w:r w:rsidR="00F73764">
        <w:rPr>
          <w:rFonts w:cstheme="minorHAnsi"/>
          <w:spacing w:val="-1"/>
        </w:rPr>
        <w:t>May 31, 2022</w:t>
      </w:r>
      <w:r w:rsidRPr="00536EE3">
        <w:rPr>
          <w:rFonts w:cstheme="minorHAnsi"/>
          <w:spacing w:val="-1"/>
        </w:rPr>
        <w:t>.</w:t>
      </w:r>
      <w:r w:rsidRPr="00536EE3">
        <w:rPr>
          <w:rFonts w:cstheme="minorHAnsi"/>
        </w:rPr>
        <w:t xml:space="preserve"> </w:t>
      </w:r>
      <w:r w:rsidR="008F2751">
        <w:rPr>
          <w:rFonts w:cstheme="minorHAnsi"/>
        </w:rPr>
        <w:t>Eligible providers will receive an invitation email from TWC</w:t>
      </w:r>
      <w:r w:rsidR="00F33F64">
        <w:rPr>
          <w:rFonts w:cstheme="minorHAnsi"/>
        </w:rPr>
        <w:t xml:space="preserve"> with instructions</w:t>
      </w:r>
      <w:r w:rsidR="00053046">
        <w:rPr>
          <w:rFonts w:cstheme="minorHAnsi"/>
        </w:rPr>
        <w:t xml:space="preserve"> on how</w:t>
      </w:r>
      <w:r w:rsidR="00F33F64">
        <w:rPr>
          <w:rFonts w:cstheme="minorHAnsi"/>
        </w:rPr>
        <w:t xml:space="preserve"> to log in</w:t>
      </w:r>
      <w:r w:rsidR="00EF549E">
        <w:rPr>
          <w:rFonts w:cstheme="minorHAnsi"/>
        </w:rPr>
        <w:t xml:space="preserve"> </w:t>
      </w:r>
      <w:r w:rsidR="00F33F64">
        <w:rPr>
          <w:rFonts w:cstheme="minorHAnsi"/>
        </w:rPr>
        <w:t>to the application portal</w:t>
      </w:r>
      <w:r w:rsidR="008F2751">
        <w:rPr>
          <w:rFonts w:cstheme="minorHAnsi"/>
        </w:rPr>
        <w:t>.</w:t>
      </w:r>
      <w:r w:rsidR="000679C5" w:rsidRPr="000679C5">
        <w:rPr>
          <w:rFonts w:cstheme="minorHAnsi"/>
        </w:rPr>
        <w:t xml:space="preserve"> </w:t>
      </w:r>
      <w:r w:rsidR="000679C5" w:rsidRPr="00536EE3">
        <w:rPr>
          <w:rFonts w:cstheme="minorHAnsi"/>
        </w:rPr>
        <w:t xml:space="preserve">To learn more about how to prepare for </w:t>
      </w:r>
      <w:r w:rsidR="000679C5">
        <w:rPr>
          <w:rFonts w:cstheme="minorHAnsi"/>
        </w:rPr>
        <w:t xml:space="preserve">the </w:t>
      </w:r>
      <w:r w:rsidR="000679C5" w:rsidRPr="00536EE3">
        <w:rPr>
          <w:rFonts w:cstheme="minorHAnsi"/>
        </w:rPr>
        <w:t xml:space="preserve">CCRF </w:t>
      </w:r>
      <w:r w:rsidR="000679C5">
        <w:rPr>
          <w:rFonts w:cstheme="minorHAnsi"/>
        </w:rPr>
        <w:t xml:space="preserve">2022 </w:t>
      </w:r>
      <w:r w:rsidR="000679C5" w:rsidRPr="00536EE3">
        <w:rPr>
          <w:rFonts w:cstheme="minorHAnsi"/>
        </w:rPr>
        <w:t>application</w:t>
      </w:r>
      <w:r w:rsidR="000679C5">
        <w:rPr>
          <w:rFonts w:cstheme="minorHAnsi"/>
        </w:rPr>
        <w:t xml:space="preserve"> process</w:t>
      </w:r>
      <w:r w:rsidR="000679C5" w:rsidRPr="00A86FD1">
        <w:rPr>
          <w:rFonts w:cstheme="minorHAnsi"/>
        </w:rPr>
        <w:t>, see the “</w:t>
      </w:r>
      <w:hyperlink r:id="rId12" w:history="1">
        <w:r w:rsidR="000679C5" w:rsidRPr="00A86FD1">
          <w:rPr>
            <w:rStyle w:val="Hyperlink"/>
            <w:rFonts w:cstheme="minorHAnsi"/>
          </w:rPr>
          <w:t>How to Prepare Guide</w:t>
        </w:r>
      </w:hyperlink>
      <w:r w:rsidR="000679C5" w:rsidRPr="00A86FD1">
        <w:rPr>
          <w:rFonts w:cstheme="minorHAnsi"/>
        </w:rPr>
        <w:t>” for child care providers</w:t>
      </w:r>
      <w:r w:rsidR="000679C5">
        <w:rPr>
          <w:rFonts w:cstheme="minorHAnsi"/>
        </w:rPr>
        <w:t>.</w:t>
      </w:r>
    </w:p>
    <w:p w14:paraId="583FFEC5" w14:textId="77777777" w:rsidR="00CB08BE" w:rsidRPr="00536EE3" w:rsidRDefault="00CB08BE" w:rsidP="00CB08BE">
      <w:pPr>
        <w:pStyle w:val="ListParagraph"/>
        <w:rPr>
          <w:rFonts w:cstheme="minorHAnsi"/>
          <w:spacing w:val="-1"/>
          <w:w w:val="90"/>
        </w:rPr>
      </w:pPr>
    </w:p>
    <w:p w14:paraId="2A1DADCD" w14:textId="53DA4613" w:rsidR="00CB08BE" w:rsidRPr="00536EE3" w:rsidRDefault="00CB08BE" w:rsidP="00305C5F">
      <w:pPr>
        <w:pStyle w:val="ListParagraph"/>
        <w:numPr>
          <w:ilvl w:val="0"/>
          <w:numId w:val="3"/>
        </w:numPr>
        <w:rPr>
          <w:rFonts w:cstheme="minorHAnsi"/>
          <w:b/>
          <w:bCs/>
        </w:rPr>
      </w:pPr>
      <w:r w:rsidRPr="00536EE3">
        <w:rPr>
          <w:rFonts w:cstheme="minorHAnsi"/>
          <w:b/>
          <w:bCs/>
        </w:rPr>
        <w:t>How do I apply?</w:t>
      </w:r>
    </w:p>
    <w:p w14:paraId="30B7AE7C" w14:textId="4A5BA500" w:rsidR="006E0704" w:rsidRPr="006E0704" w:rsidRDefault="00CB08BE" w:rsidP="006E0704">
      <w:pPr>
        <w:pStyle w:val="ListParagraph"/>
        <w:rPr>
          <w:rFonts w:cstheme="minorHAnsi"/>
        </w:rPr>
      </w:pPr>
      <w:r w:rsidRPr="00536EE3">
        <w:rPr>
          <w:rFonts w:cstheme="minorHAnsi"/>
          <w:spacing w:val="-1"/>
        </w:rPr>
        <w:t xml:space="preserve">Each </w:t>
      </w:r>
      <w:r w:rsidRPr="00536EE3">
        <w:rPr>
          <w:rFonts w:cstheme="minorHAnsi"/>
        </w:rPr>
        <w:t>eligible</w:t>
      </w:r>
      <w:r w:rsidRPr="00536EE3">
        <w:rPr>
          <w:rFonts w:cstheme="minorHAnsi"/>
          <w:spacing w:val="-1"/>
        </w:rPr>
        <w:t xml:space="preserve"> child care </w:t>
      </w:r>
      <w:r w:rsidR="00F8485B">
        <w:rPr>
          <w:rFonts w:cstheme="minorHAnsi"/>
          <w:spacing w:val="-1"/>
        </w:rPr>
        <w:t>provider</w:t>
      </w:r>
      <w:r w:rsidR="00F8485B" w:rsidRPr="00536EE3">
        <w:rPr>
          <w:rFonts w:cstheme="minorHAnsi"/>
          <w:spacing w:val="-1"/>
        </w:rPr>
        <w:t xml:space="preserve"> </w:t>
      </w:r>
      <w:r w:rsidRPr="00536EE3">
        <w:rPr>
          <w:rFonts w:cstheme="minorHAnsi"/>
        </w:rPr>
        <w:t>will receive an application link through the secure email address on file with</w:t>
      </w:r>
      <w:r w:rsidR="004D46C5">
        <w:rPr>
          <w:rFonts w:cstheme="minorHAnsi"/>
        </w:rPr>
        <w:t xml:space="preserve">, and that you use to log </w:t>
      </w:r>
      <w:r w:rsidR="0016684A">
        <w:rPr>
          <w:rFonts w:cstheme="minorHAnsi"/>
        </w:rPr>
        <w:t>in to, the</w:t>
      </w:r>
      <w:r w:rsidRPr="00536EE3">
        <w:rPr>
          <w:rFonts w:cstheme="minorHAnsi"/>
        </w:rPr>
        <w:t xml:space="preserve"> </w:t>
      </w:r>
      <w:hyperlink r:id="rId13" w:history="1">
        <w:r w:rsidRPr="00536EE3">
          <w:rPr>
            <w:rStyle w:val="Hyperlink"/>
            <w:rFonts w:cstheme="minorHAnsi"/>
          </w:rPr>
          <w:t>Child Care Regulation</w:t>
        </w:r>
      </w:hyperlink>
      <w:r w:rsidR="0016684A">
        <w:rPr>
          <w:rStyle w:val="Hyperlink"/>
          <w:rFonts w:cstheme="minorHAnsi"/>
        </w:rPr>
        <w:t xml:space="preserve"> portal</w:t>
      </w:r>
      <w:r w:rsidRPr="00536EE3">
        <w:rPr>
          <w:rFonts w:cstheme="minorHAnsi"/>
        </w:rPr>
        <w:t xml:space="preserve">. </w:t>
      </w:r>
      <w:r w:rsidR="006E0704" w:rsidRPr="006E0704">
        <w:rPr>
          <w:rFonts w:cstheme="minorHAnsi"/>
        </w:rPr>
        <w:t>Once you have received your invitation email, you can </w:t>
      </w:r>
      <w:hyperlink r:id="rId14" w:history="1">
        <w:r w:rsidR="006E0704" w:rsidRPr="006E0704">
          <w:rPr>
            <w:rStyle w:val="Hyperlink"/>
            <w:rFonts w:cstheme="minorHAnsi"/>
          </w:rPr>
          <w:t>log-into the application system</w:t>
        </w:r>
      </w:hyperlink>
      <w:r w:rsidR="006E0704" w:rsidRPr="006E0704">
        <w:rPr>
          <w:rFonts w:cstheme="minorHAnsi"/>
        </w:rPr>
        <w:t xml:space="preserve">. You can also find our Application Walk Through Videos and Application Guides, each available </w:t>
      </w:r>
      <w:r w:rsidR="002E34B9">
        <w:rPr>
          <w:rFonts w:cstheme="minorHAnsi"/>
        </w:rPr>
        <w:t xml:space="preserve">on our </w:t>
      </w:r>
      <w:hyperlink r:id="rId15" w:anchor="applicationProcess" w:history="1">
        <w:r w:rsidR="002E34B9" w:rsidRPr="00D018E8">
          <w:rPr>
            <w:rStyle w:val="Hyperlink"/>
            <w:rFonts w:cstheme="minorHAnsi"/>
          </w:rPr>
          <w:t>website</w:t>
        </w:r>
      </w:hyperlink>
      <w:r w:rsidR="002E34B9">
        <w:rPr>
          <w:rFonts w:cstheme="minorHAnsi"/>
        </w:rPr>
        <w:t xml:space="preserve"> </w:t>
      </w:r>
      <w:r w:rsidR="006E0704" w:rsidRPr="006E0704">
        <w:rPr>
          <w:rFonts w:cstheme="minorHAnsi"/>
        </w:rPr>
        <w:t xml:space="preserve">in </w:t>
      </w:r>
      <w:r w:rsidR="002E34B9" w:rsidRPr="0031132F">
        <w:rPr>
          <w:rFonts w:cstheme="minorHAnsi"/>
        </w:rPr>
        <w:t>English</w:t>
      </w:r>
      <w:r w:rsidR="006E0704" w:rsidRPr="006E0704">
        <w:rPr>
          <w:rFonts w:cstheme="minorHAnsi"/>
        </w:rPr>
        <w:t xml:space="preserve">, </w:t>
      </w:r>
      <w:r w:rsidR="002E34B9" w:rsidRPr="0031132F">
        <w:rPr>
          <w:rFonts w:cstheme="minorHAnsi"/>
        </w:rPr>
        <w:t>Spanish,</w:t>
      </w:r>
      <w:r w:rsidR="006E0704" w:rsidRPr="006E0704">
        <w:rPr>
          <w:rFonts w:cstheme="minorHAnsi"/>
        </w:rPr>
        <w:t xml:space="preserve"> and </w:t>
      </w:r>
      <w:r w:rsidR="002E34B9" w:rsidRPr="0031132F">
        <w:rPr>
          <w:rFonts w:cstheme="minorHAnsi"/>
        </w:rPr>
        <w:t>Vietnamese.</w:t>
      </w:r>
    </w:p>
    <w:p w14:paraId="799F8748" w14:textId="77777777" w:rsidR="00CB08BE" w:rsidRPr="0037319D" w:rsidRDefault="00CB08BE" w:rsidP="0037319D">
      <w:pPr>
        <w:rPr>
          <w:rFonts w:cstheme="minorHAnsi"/>
          <w:b/>
          <w:bCs/>
        </w:rPr>
      </w:pPr>
    </w:p>
    <w:p w14:paraId="7815CD57" w14:textId="1FACC4CF" w:rsidR="00CB08BE" w:rsidRPr="00536EE3" w:rsidRDefault="00CB08BE" w:rsidP="00305C5F">
      <w:pPr>
        <w:pStyle w:val="ListParagraph"/>
        <w:numPr>
          <w:ilvl w:val="0"/>
          <w:numId w:val="3"/>
        </w:numPr>
        <w:rPr>
          <w:rFonts w:cstheme="minorHAnsi"/>
          <w:b/>
          <w:bCs/>
        </w:rPr>
      </w:pPr>
      <w:r w:rsidRPr="00536EE3">
        <w:rPr>
          <w:rFonts w:cstheme="minorHAnsi"/>
          <w:b/>
          <w:bCs/>
        </w:rPr>
        <w:t>Who can complete the CCRF application?</w:t>
      </w:r>
    </w:p>
    <w:p w14:paraId="777369EE" w14:textId="399841CA" w:rsidR="00CB08BE" w:rsidRPr="00536EE3" w:rsidRDefault="00CB08BE" w:rsidP="00CB08BE">
      <w:pPr>
        <w:pStyle w:val="ListParagraph"/>
        <w:rPr>
          <w:rFonts w:cstheme="minorHAnsi"/>
        </w:rPr>
      </w:pPr>
      <w:r w:rsidRPr="00570A62">
        <w:rPr>
          <w:rFonts w:cstheme="minorHAnsi"/>
        </w:rPr>
        <w:t xml:space="preserve">The </w:t>
      </w:r>
      <w:r w:rsidR="00AA2FC8" w:rsidRPr="00570A62">
        <w:rPr>
          <w:rFonts w:cstheme="minorHAnsi"/>
        </w:rPr>
        <w:t xml:space="preserve">individual </w:t>
      </w:r>
      <w:r w:rsidRPr="00570A62">
        <w:rPr>
          <w:rFonts w:cstheme="minorHAnsi"/>
        </w:rPr>
        <w:t xml:space="preserve">applying for </w:t>
      </w:r>
      <w:r w:rsidR="00570A62" w:rsidRPr="00570A62">
        <w:rPr>
          <w:rFonts w:cstheme="minorHAnsi"/>
        </w:rPr>
        <w:t xml:space="preserve">the </w:t>
      </w:r>
      <w:r w:rsidRPr="00570A62">
        <w:rPr>
          <w:rFonts w:cstheme="minorHAnsi"/>
        </w:rPr>
        <w:t>CCRF must be a</w:t>
      </w:r>
      <w:r w:rsidR="00AA2FC8" w:rsidRPr="00570A62">
        <w:rPr>
          <w:rFonts w:cstheme="minorHAnsi"/>
        </w:rPr>
        <w:t>n</w:t>
      </w:r>
      <w:r w:rsidRPr="00570A62">
        <w:rPr>
          <w:rFonts w:cstheme="minorHAnsi"/>
        </w:rPr>
        <w:t xml:space="preserve"> </w:t>
      </w:r>
      <w:r w:rsidR="00AA2FC8" w:rsidRPr="00570A62">
        <w:rPr>
          <w:rFonts w:cstheme="minorHAnsi"/>
        </w:rPr>
        <w:t xml:space="preserve">individual </w:t>
      </w:r>
      <w:r w:rsidRPr="00570A62">
        <w:rPr>
          <w:rFonts w:cstheme="minorHAnsi"/>
        </w:rPr>
        <w:t xml:space="preserve">identified as a controlling person with CCR. This </w:t>
      </w:r>
      <w:r w:rsidR="009122A7" w:rsidRPr="00570A62">
        <w:rPr>
          <w:rFonts w:cstheme="minorHAnsi"/>
        </w:rPr>
        <w:t xml:space="preserve">individual </w:t>
      </w:r>
      <w:r w:rsidR="00DF08BF">
        <w:rPr>
          <w:rFonts w:cstheme="minorHAnsi"/>
        </w:rPr>
        <w:t>must</w:t>
      </w:r>
      <w:r w:rsidR="00DF08BF" w:rsidRPr="00570A62">
        <w:rPr>
          <w:rFonts w:cstheme="minorHAnsi"/>
        </w:rPr>
        <w:t xml:space="preserve"> </w:t>
      </w:r>
      <w:proofErr w:type="gramStart"/>
      <w:r w:rsidRPr="00570A62">
        <w:rPr>
          <w:rFonts w:cstheme="minorHAnsi"/>
        </w:rPr>
        <w:t xml:space="preserve">be someone </w:t>
      </w:r>
      <w:r w:rsidR="00053046" w:rsidRPr="00570A62">
        <w:rPr>
          <w:rFonts w:cstheme="minorHAnsi"/>
        </w:rPr>
        <w:t xml:space="preserve">who </w:t>
      </w:r>
      <w:r w:rsidRPr="00570A62">
        <w:rPr>
          <w:rFonts w:cstheme="minorHAnsi"/>
        </w:rPr>
        <w:t>is</w:t>
      </w:r>
      <w:proofErr w:type="gramEnd"/>
      <w:r w:rsidRPr="00570A62">
        <w:rPr>
          <w:rFonts w:cstheme="minorHAnsi"/>
        </w:rPr>
        <w:t xml:space="preserve"> authorized to assume fiscal</w:t>
      </w:r>
      <w:r w:rsidRPr="00536EE3">
        <w:rPr>
          <w:rFonts w:cstheme="minorHAnsi"/>
        </w:rPr>
        <w:t xml:space="preserve"> and legal</w:t>
      </w:r>
      <w:r w:rsidRPr="00536EE3">
        <w:rPr>
          <w:rFonts w:cstheme="minorHAnsi"/>
          <w:spacing w:val="1"/>
        </w:rPr>
        <w:t xml:space="preserve"> </w:t>
      </w:r>
      <w:r w:rsidRPr="00536EE3">
        <w:rPr>
          <w:rFonts w:cstheme="minorHAnsi"/>
        </w:rPr>
        <w:t>responsibility of</w:t>
      </w:r>
      <w:r w:rsidRPr="00536EE3">
        <w:rPr>
          <w:rFonts w:cstheme="minorHAnsi"/>
          <w:spacing w:val="-3"/>
        </w:rPr>
        <w:t xml:space="preserve"> </w:t>
      </w:r>
      <w:r w:rsidRPr="00536EE3">
        <w:rPr>
          <w:rFonts w:cstheme="minorHAnsi"/>
        </w:rPr>
        <w:t>managing</w:t>
      </w:r>
      <w:r w:rsidRPr="00536EE3">
        <w:rPr>
          <w:rFonts w:cstheme="minorHAnsi"/>
          <w:spacing w:val="-2"/>
        </w:rPr>
        <w:t xml:space="preserve"> </w:t>
      </w:r>
      <w:r w:rsidRPr="00536EE3">
        <w:rPr>
          <w:rFonts w:cstheme="minorHAnsi"/>
        </w:rPr>
        <w:t>the</w:t>
      </w:r>
      <w:r w:rsidRPr="00536EE3">
        <w:rPr>
          <w:rFonts w:cstheme="minorHAnsi"/>
          <w:spacing w:val="2"/>
        </w:rPr>
        <w:t xml:space="preserve"> </w:t>
      </w:r>
      <w:r w:rsidRPr="00536EE3">
        <w:rPr>
          <w:rFonts w:cstheme="minorHAnsi"/>
        </w:rPr>
        <w:t>funds,</w:t>
      </w:r>
      <w:r w:rsidRPr="00536EE3">
        <w:rPr>
          <w:rFonts w:cstheme="minorHAnsi"/>
          <w:spacing w:val="1"/>
        </w:rPr>
        <w:t xml:space="preserve"> </w:t>
      </w:r>
      <w:r w:rsidRPr="00536EE3">
        <w:rPr>
          <w:rFonts w:cstheme="minorHAnsi"/>
        </w:rPr>
        <w:t>such as</w:t>
      </w:r>
      <w:r w:rsidRPr="00536EE3">
        <w:rPr>
          <w:rFonts w:cstheme="minorHAnsi"/>
          <w:spacing w:val="-1"/>
        </w:rPr>
        <w:t xml:space="preserve"> </w:t>
      </w:r>
      <w:r w:rsidRPr="00536EE3">
        <w:rPr>
          <w:rFonts w:cstheme="minorHAnsi"/>
        </w:rPr>
        <w:t>the</w:t>
      </w:r>
      <w:r w:rsidRPr="00536EE3">
        <w:rPr>
          <w:rFonts w:cstheme="minorHAnsi"/>
          <w:spacing w:val="1"/>
        </w:rPr>
        <w:t xml:space="preserve"> </w:t>
      </w:r>
      <w:r w:rsidRPr="00536EE3">
        <w:rPr>
          <w:rFonts w:cstheme="minorHAnsi"/>
        </w:rPr>
        <w:t>owner,</w:t>
      </w:r>
      <w:r w:rsidRPr="00536EE3">
        <w:rPr>
          <w:rFonts w:cstheme="minorHAnsi"/>
          <w:spacing w:val="1"/>
        </w:rPr>
        <w:t xml:space="preserve"> </w:t>
      </w:r>
      <w:r w:rsidRPr="00536EE3">
        <w:rPr>
          <w:rFonts w:cstheme="minorHAnsi"/>
        </w:rPr>
        <w:t>director,</w:t>
      </w:r>
      <w:r w:rsidRPr="00536EE3">
        <w:rPr>
          <w:rFonts w:cstheme="minorHAnsi"/>
          <w:spacing w:val="2"/>
        </w:rPr>
        <w:t xml:space="preserve"> </w:t>
      </w:r>
      <w:r w:rsidRPr="00536EE3">
        <w:rPr>
          <w:rFonts w:cstheme="minorHAnsi"/>
        </w:rPr>
        <w:t>fiscal</w:t>
      </w:r>
      <w:r w:rsidRPr="00536EE3">
        <w:rPr>
          <w:rFonts w:cstheme="minorHAnsi"/>
          <w:spacing w:val="-2"/>
        </w:rPr>
        <w:t xml:space="preserve"> </w:t>
      </w:r>
      <w:r w:rsidRPr="00536EE3">
        <w:rPr>
          <w:rFonts w:cstheme="minorHAnsi"/>
        </w:rPr>
        <w:t>manager,</w:t>
      </w:r>
      <w:r w:rsidRPr="00536EE3">
        <w:rPr>
          <w:rFonts w:cstheme="minorHAnsi"/>
          <w:spacing w:val="1"/>
        </w:rPr>
        <w:t xml:space="preserve"> </w:t>
      </w:r>
      <w:r w:rsidRPr="00536EE3">
        <w:rPr>
          <w:rFonts w:cstheme="minorHAnsi"/>
        </w:rPr>
        <w:t>or</w:t>
      </w:r>
      <w:r w:rsidRPr="00536EE3">
        <w:rPr>
          <w:rFonts w:cstheme="minorHAnsi"/>
          <w:spacing w:val="2"/>
        </w:rPr>
        <w:t xml:space="preserve"> </w:t>
      </w:r>
      <w:r w:rsidRPr="00536EE3">
        <w:rPr>
          <w:rFonts w:cstheme="minorHAnsi"/>
        </w:rPr>
        <w:t xml:space="preserve">area manager. Updates to the controlling persons on file for </w:t>
      </w:r>
      <w:r w:rsidR="00A102D3">
        <w:rPr>
          <w:rFonts w:cstheme="minorHAnsi"/>
        </w:rPr>
        <w:t>the</w:t>
      </w:r>
      <w:r w:rsidR="00A102D3" w:rsidRPr="00536EE3">
        <w:rPr>
          <w:rFonts w:cstheme="minorHAnsi"/>
        </w:rPr>
        <w:t xml:space="preserve"> </w:t>
      </w:r>
      <w:r w:rsidRPr="00536EE3">
        <w:rPr>
          <w:rFonts w:cstheme="minorHAnsi"/>
        </w:rPr>
        <w:t xml:space="preserve">child care program can be made through </w:t>
      </w:r>
      <w:hyperlink r:id="rId16" w:history="1">
        <w:r w:rsidRPr="00536EE3">
          <w:rPr>
            <w:rStyle w:val="Hyperlink"/>
            <w:rFonts w:cstheme="minorHAnsi"/>
          </w:rPr>
          <w:t>Child Care Regulation</w:t>
        </w:r>
      </w:hyperlink>
      <w:r w:rsidRPr="00536EE3">
        <w:rPr>
          <w:rFonts w:cstheme="minorHAnsi"/>
        </w:rPr>
        <w:t>.</w:t>
      </w:r>
    </w:p>
    <w:p w14:paraId="21B3BBE2" w14:textId="77777777" w:rsidR="00CB08BE" w:rsidRPr="00536EE3" w:rsidRDefault="00CB08BE" w:rsidP="00CB08BE">
      <w:pPr>
        <w:rPr>
          <w:rFonts w:cstheme="minorHAnsi"/>
          <w:w w:val="90"/>
        </w:rPr>
      </w:pPr>
    </w:p>
    <w:p w14:paraId="073BA0A7" w14:textId="77777777" w:rsidR="00CB08BE" w:rsidRPr="00536EE3" w:rsidRDefault="00CB08BE" w:rsidP="00305C5F">
      <w:pPr>
        <w:pStyle w:val="ListParagraph"/>
        <w:numPr>
          <w:ilvl w:val="0"/>
          <w:numId w:val="3"/>
        </w:numPr>
        <w:rPr>
          <w:rFonts w:cstheme="minorHAnsi"/>
          <w:b/>
          <w:bCs/>
        </w:rPr>
      </w:pPr>
      <w:r w:rsidRPr="00536EE3">
        <w:rPr>
          <w:rFonts w:cstheme="minorHAnsi"/>
          <w:b/>
          <w:bCs/>
        </w:rPr>
        <w:t>Can I return to finish my application later?</w:t>
      </w:r>
    </w:p>
    <w:p w14:paraId="158EC817" w14:textId="4466EBC2" w:rsidR="00CB08BE" w:rsidRPr="00536EE3" w:rsidRDefault="00CB08BE" w:rsidP="00CB08BE">
      <w:pPr>
        <w:pStyle w:val="ListParagraph"/>
        <w:rPr>
          <w:rFonts w:cstheme="minorHAnsi"/>
        </w:rPr>
      </w:pPr>
      <w:r w:rsidRPr="00536EE3">
        <w:rPr>
          <w:rFonts w:cstheme="minorHAnsi"/>
        </w:rPr>
        <w:t xml:space="preserve">Yes, child care programs can save their application as incomplete and return to submit their information at another time. This information </w:t>
      </w:r>
      <w:r w:rsidR="00374DB5">
        <w:rPr>
          <w:rFonts w:cstheme="minorHAnsi"/>
        </w:rPr>
        <w:t xml:space="preserve">is </w:t>
      </w:r>
      <w:r w:rsidRPr="00536EE3">
        <w:rPr>
          <w:rFonts w:cstheme="minorHAnsi"/>
        </w:rPr>
        <w:t xml:space="preserve">found under Active Application List once an application has been started. </w:t>
      </w:r>
      <w:r w:rsidR="000B3A64">
        <w:rPr>
          <w:rFonts w:cstheme="minorHAnsi"/>
        </w:rPr>
        <w:t xml:space="preserve">All </w:t>
      </w:r>
      <w:r w:rsidR="006A3D0D">
        <w:rPr>
          <w:rFonts w:cstheme="minorHAnsi"/>
        </w:rPr>
        <w:t>applications must be completed and submitted by May 31, 2022.</w:t>
      </w:r>
    </w:p>
    <w:p w14:paraId="219ECE48" w14:textId="77777777" w:rsidR="00CB08BE" w:rsidRPr="00536EE3" w:rsidRDefault="00CB08BE" w:rsidP="00CB08BE">
      <w:pPr>
        <w:pStyle w:val="ListParagraph"/>
        <w:rPr>
          <w:rFonts w:cstheme="minorHAnsi"/>
          <w:w w:val="85"/>
        </w:rPr>
      </w:pPr>
    </w:p>
    <w:p w14:paraId="645C7546" w14:textId="77777777" w:rsidR="00CB08BE" w:rsidRPr="00536EE3" w:rsidRDefault="00CB08BE" w:rsidP="00305C5F">
      <w:pPr>
        <w:pStyle w:val="ListParagraph"/>
        <w:numPr>
          <w:ilvl w:val="0"/>
          <w:numId w:val="3"/>
        </w:numPr>
        <w:rPr>
          <w:rFonts w:cstheme="minorHAnsi"/>
          <w:b/>
          <w:bCs/>
        </w:rPr>
      </w:pPr>
      <w:r w:rsidRPr="00536EE3">
        <w:rPr>
          <w:rFonts w:cstheme="minorHAnsi"/>
          <w:b/>
          <w:bCs/>
        </w:rPr>
        <w:t>What if I change my mind and no longer wish to apply?</w:t>
      </w:r>
    </w:p>
    <w:p w14:paraId="4A0BE575" w14:textId="0C077449" w:rsidR="00CB08BE" w:rsidRDefault="00CB08BE" w:rsidP="00CB08BE">
      <w:pPr>
        <w:ind w:left="720"/>
        <w:rPr>
          <w:rFonts w:cstheme="minorHAnsi"/>
        </w:rPr>
      </w:pPr>
      <w:r w:rsidRPr="00536EE3">
        <w:rPr>
          <w:rFonts w:cstheme="minorHAnsi"/>
        </w:rPr>
        <w:t xml:space="preserve">If needed, the </w:t>
      </w:r>
      <w:r w:rsidR="000679C5">
        <w:rPr>
          <w:rFonts w:cstheme="minorHAnsi"/>
        </w:rPr>
        <w:t xml:space="preserve">individual </w:t>
      </w:r>
      <w:r w:rsidRPr="00536EE3">
        <w:rPr>
          <w:rFonts w:cstheme="minorHAnsi"/>
        </w:rPr>
        <w:t xml:space="preserve">applying </w:t>
      </w:r>
      <w:r w:rsidR="008E1F90">
        <w:rPr>
          <w:rFonts w:cstheme="minorHAnsi"/>
        </w:rPr>
        <w:t>may</w:t>
      </w:r>
      <w:r w:rsidR="008E1F90" w:rsidRPr="00536EE3">
        <w:rPr>
          <w:rFonts w:cstheme="minorHAnsi"/>
        </w:rPr>
        <w:t xml:space="preserve"> </w:t>
      </w:r>
      <w:r w:rsidRPr="00536EE3">
        <w:rPr>
          <w:rFonts w:cstheme="minorHAnsi"/>
        </w:rPr>
        <w:t>stop the application process at any time</w:t>
      </w:r>
      <w:r w:rsidR="00D26F2F">
        <w:rPr>
          <w:rFonts w:cstheme="minorHAnsi"/>
        </w:rPr>
        <w:t>.</w:t>
      </w:r>
      <w:r w:rsidRPr="00536EE3">
        <w:rPr>
          <w:rFonts w:cstheme="minorHAnsi"/>
        </w:rPr>
        <w:t xml:space="preserve"> The</w:t>
      </w:r>
      <w:r w:rsidRPr="00536EE3">
        <w:rPr>
          <w:rFonts w:cstheme="minorHAnsi"/>
          <w:spacing w:val="-5"/>
        </w:rPr>
        <w:t xml:space="preserve"> </w:t>
      </w:r>
      <w:r w:rsidRPr="00536EE3">
        <w:rPr>
          <w:rFonts w:cstheme="minorHAnsi"/>
        </w:rPr>
        <w:t>application</w:t>
      </w:r>
      <w:r w:rsidRPr="00536EE3">
        <w:rPr>
          <w:rFonts w:cstheme="minorHAnsi"/>
          <w:spacing w:val="-3"/>
        </w:rPr>
        <w:t xml:space="preserve"> </w:t>
      </w:r>
      <w:r w:rsidRPr="00536EE3">
        <w:rPr>
          <w:rFonts w:cstheme="minorHAnsi"/>
        </w:rPr>
        <w:t>would</w:t>
      </w:r>
      <w:r w:rsidRPr="00536EE3">
        <w:rPr>
          <w:rFonts w:cstheme="minorHAnsi"/>
          <w:spacing w:val="-3"/>
        </w:rPr>
        <w:t xml:space="preserve"> </w:t>
      </w:r>
      <w:r w:rsidRPr="00536EE3">
        <w:rPr>
          <w:rFonts w:cstheme="minorHAnsi"/>
        </w:rPr>
        <w:t>remain</w:t>
      </w:r>
      <w:r w:rsidRPr="00536EE3">
        <w:rPr>
          <w:rFonts w:cstheme="minorHAnsi"/>
          <w:spacing w:val="-3"/>
        </w:rPr>
        <w:t xml:space="preserve"> </w:t>
      </w:r>
      <w:r w:rsidRPr="00536EE3">
        <w:rPr>
          <w:rFonts w:cstheme="minorHAnsi"/>
        </w:rPr>
        <w:t>incomplete</w:t>
      </w:r>
      <w:r w:rsidRPr="00536EE3">
        <w:rPr>
          <w:rFonts w:cstheme="minorHAnsi"/>
          <w:spacing w:val="-2"/>
        </w:rPr>
        <w:t xml:space="preserve"> </w:t>
      </w:r>
      <w:r w:rsidRPr="00536EE3">
        <w:rPr>
          <w:rFonts w:cstheme="minorHAnsi"/>
        </w:rPr>
        <w:t>in</w:t>
      </w:r>
      <w:r w:rsidRPr="00536EE3">
        <w:rPr>
          <w:rFonts w:cstheme="minorHAnsi"/>
          <w:spacing w:val="-5"/>
        </w:rPr>
        <w:t xml:space="preserve"> </w:t>
      </w:r>
      <w:r w:rsidRPr="00536EE3">
        <w:rPr>
          <w:rFonts w:cstheme="minorHAnsi"/>
        </w:rPr>
        <w:t>the</w:t>
      </w:r>
      <w:r w:rsidRPr="00536EE3">
        <w:rPr>
          <w:rFonts w:cstheme="minorHAnsi"/>
          <w:spacing w:val="-2"/>
        </w:rPr>
        <w:t xml:space="preserve"> </w:t>
      </w:r>
      <w:r w:rsidRPr="00536EE3">
        <w:rPr>
          <w:rFonts w:cstheme="minorHAnsi"/>
        </w:rPr>
        <w:t>system.</w:t>
      </w:r>
      <w:r w:rsidR="00374DB5">
        <w:rPr>
          <w:rFonts w:cstheme="minorHAnsi"/>
        </w:rPr>
        <w:t xml:space="preserve"> It is recommended that</w:t>
      </w:r>
      <w:r w:rsidR="00374DB5" w:rsidRPr="00536EE3">
        <w:rPr>
          <w:rFonts w:cstheme="minorHAnsi"/>
        </w:rPr>
        <w:t xml:space="preserve"> </w:t>
      </w:r>
      <w:r w:rsidR="00374DB5">
        <w:rPr>
          <w:rFonts w:cstheme="minorHAnsi"/>
        </w:rPr>
        <w:t>t</w:t>
      </w:r>
      <w:r w:rsidR="00374DB5" w:rsidRPr="00536EE3">
        <w:rPr>
          <w:rFonts w:cstheme="minorHAnsi"/>
        </w:rPr>
        <w:t>he</w:t>
      </w:r>
      <w:r w:rsidR="00374DB5" w:rsidRPr="00536EE3">
        <w:rPr>
          <w:rFonts w:cstheme="minorHAnsi"/>
          <w:spacing w:val="9"/>
        </w:rPr>
        <w:t xml:space="preserve"> </w:t>
      </w:r>
      <w:r w:rsidR="004F6513">
        <w:rPr>
          <w:rFonts w:cstheme="minorHAnsi"/>
        </w:rPr>
        <w:t>provider</w:t>
      </w:r>
      <w:r w:rsidRPr="00536EE3">
        <w:rPr>
          <w:rFonts w:cstheme="minorHAnsi"/>
          <w:spacing w:val="1"/>
        </w:rPr>
        <w:t xml:space="preserve"> </w:t>
      </w:r>
      <w:r w:rsidRPr="00536EE3">
        <w:rPr>
          <w:rFonts w:cstheme="minorHAnsi"/>
        </w:rPr>
        <w:t xml:space="preserve">review the CCRF terms and conditions to ensure </w:t>
      </w:r>
      <w:r w:rsidR="00B953E0">
        <w:rPr>
          <w:rFonts w:cstheme="minorHAnsi"/>
        </w:rPr>
        <w:t xml:space="preserve">that </w:t>
      </w:r>
      <w:r w:rsidR="00751692">
        <w:rPr>
          <w:rFonts w:cstheme="minorHAnsi"/>
        </w:rPr>
        <w:t>it</w:t>
      </w:r>
      <w:r w:rsidR="00751692" w:rsidRPr="00536EE3">
        <w:rPr>
          <w:rFonts w:cstheme="minorHAnsi"/>
        </w:rPr>
        <w:t xml:space="preserve"> </w:t>
      </w:r>
      <w:r w:rsidRPr="00536EE3">
        <w:rPr>
          <w:rFonts w:cstheme="minorHAnsi"/>
        </w:rPr>
        <w:t>agree</w:t>
      </w:r>
      <w:r w:rsidR="00751692">
        <w:rPr>
          <w:rFonts w:cstheme="minorHAnsi"/>
        </w:rPr>
        <w:t>s</w:t>
      </w:r>
      <w:r w:rsidRPr="00536EE3">
        <w:rPr>
          <w:rFonts w:cstheme="minorHAnsi"/>
        </w:rPr>
        <w:t xml:space="preserve"> to and</w:t>
      </w:r>
      <w:r w:rsidRPr="00536EE3">
        <w:rPr>
          <w:rFonts w:cstheme="minorHAnsi"/>
          <w:spacing w:val="1"/>
        </w:rPr>
        <w:t xml:space="preserve"> </w:t>
      </w:r>
      <w:r w:rsidRPr="00536EE3">
        <w:rPr>
          <w:rFonts w:cstheme="minorHAnsi"/>
        </w:rPr>
        <w:t>understand</w:t>
      </w:r>
      <w:r w:rsidR="00751692">
        <w:rPr>
          <w:rFonts w:cstheme="minorHAnsi"/>
        </w:rPr>
        <w:t>s</w:t>
      </w:r>
      <w:r w:rsidRPr="00536EE3">
        <w:rPr>
          <w:rFonts w:cstheme="minorHAnsi"/>
        </w:rPr>
        <w:t xml:space="preserve"> each section. </w:t>
      </w:r>
    </w:p>
    <w:p w14:paraId="381D6E41" w14:textId="77777777" w:rsidR="0037319D" w:rsidRPr="00536EE3" w:rsidRDefault="0037319D" w:rsidP="00CB08BE">
      <w:pPr>
        <w:ind w:left="720"/>
        <w:rPr>
          <w:rFonts w:cstheme="minorHAnsi"/>
        </w:rPr>
      </w:pPr>
    </w:p>
    <w:p w14:paraId="3CB018CF" w14:textId="77777777" w:rsidR="00CB08BE" w:rsidRPr="00536EE3" w:rsidRDefault="00CB08BE" w:rsidP="00305C5F">
      <w:pPr>
        <w:pStyle w:val="ListParagraph"/>
        <w:numPr>
          <w:ilvl w:val="0"/>
          <w:numId w:val="3"/>
        </w:numPr>
        <w:rPr>
          <w:rFonts w:cstheme="minorHAnsi"/>
        </w:rPr>
      </w:pPr>
      <w:r w:rsidRPr="00536EE3">
        <w:rPr>
          <w:rFonts w:cstheme="minorHAnsi"/>
          <w:b/>
          <w:bCs/>
        </w:rPr>
        <w:t>How does an entity with multiple child care program locations apply</w:t>
      </w:r>
      <w:r w:rsidRPr="00536EE3">
        <w:rPr>
          <w:rFonts w:cstheme="minorHAnsi"/>
        </w:rPr>
        <w:t>?</w:t>
      </w:r>
    </w:p>
    <w:p w14:paraId="4AB480A2" w14:textId="69723D7D" w:rsidR="00CB08BE" w:rsidRPr="00536EE3" w:rsidRDefault="00CB08BE" w:rsidP="00CB08BE">
      <w:pPr>
        <w:pStyle w:val="ListParagraph"/>
        <w:rPr>
          <w:rFonts w:cstheme="minorHAnsi"/>
        </w:rPr>
      </w:pPr>
      <w:r w:rsidRPr="00536EE3">
        <w:rPr>
          <w:rFonts w:cstheme="minorHAnsi"/>
        </w:rPr>
        <w:t>An application must be submitted for each</w:t>
      </w:r>
      <w:r w:rsidRPr="00536EE3">
        <w:rPr>
          <w:rFonts w:cstheme="minorHAnsi"/>
          <w:spacing w:val="13"/>
        </w:rPr>
        <w:t xml:space="preserve"> </w:t>
      </w:r>
      <w:r w:rsidRPr="00536EE3">
        <w:rPr>
          <w:rFonts w:cstheme="minorHAnsi"/>
        </w:rPr>
        <w:t>child</w:t>
      </w:r>
      <w:r w:rsidRPr="00536EE3">
        <w:rPr>
          <w:rFonts w:cstheme="minorHAnsi"/>
          <w:spacing w:val="13"/>
        </w:rPr>
        <w:t xml:space="preserve"> </w:t>
      </w:r>
      <w:r w:rsidRPr="00536EE3">
        <w:rPr>
          <w:rFonts w:cstheme="minorHAnsi"/>
        </w:rPr>
        <w:t>care</w:t>
      </w:r>
      <w:r w:rsidRPr="00536EE3">
        <w:rPr>
          <w:rFonts w:cstheme="minorHAnsi"/>
          <w:spacing w:val="15"/>
        </w:rPr>
        <w:t xml:space="preserve"> </w:t>
      </w:r>
      <w:r w:rsidRPr="00536EE3">
        <w:rPr>
          <w:rFonts w:cstheme="minorHAnsi"/>
        </w:rPr>
        <w:t>program</w:t>
      </w:r>
      <w:r w:rsidRPr="00536EE3">
        <w:rPr>
          <w:rFonts w:cstheme="minorHAnsi"/>
          <w:spacing w:val="1"/>
        </w:rPr>
        <w:t xml:space="preserve"> </w:t>
      </w:r>
      <w:r w:rsidRPr="00536EE3">
        <w:rPr>
          <w:rFonts w:cstheme="minorHAnsi"/>
        </w:rPr>
        <w:t>location (CCR license number/operation</w:t>
      </w:r>
      <w:r w:rsidR="00114341">
        <w:rPr>
          <w:rFonts w:cstheme="minorHAnsi"/>
        </w:rPr>
        <w:t xml:space="preserve"> </w:t>
      </w:r>
      <w:r w:rsidR="009A37E2">
        <w:rPr>
          <w:rFonts w:cstheme="minorHAnsi"/>
        </w:rPr>
        <w:t>number</w:t>
      </w:r>
      <w:r w:rsidRPr="00536EE3">
        <w:rPr>
          <w:rFonts w:cstheme="minorHAnsi"/>
        </w:rPr>
        <w:t xml:space="preserve">). </w:t>
      </w:r>
      <w:r w:rsidR="00C80C05">
        <w:rPr>
          <w:rFonts w:cstheme="minorHAnsi"/>
        </w:rPr>
        <w:t>Multiple</w:t>
      </w:r>
      <w:r w:rsidRPr="00536EE3">
        <w:rPr>
          <w:rFonts w:cstheme="minorHAnsi"/>
        </w:rPr>
        <w:t xml:space="preserve"> applications may be submitted under the same </w:t>
      </w:r>
      <w:r w:rsidR="00053046">
        <w:rPr>
          <w:rFonts w:cstheme="minorHAnsi"/>
        </w:rPr>
        <w:t>CCRF</w:t>
      </w:r>
      <w:r w:rsidRPr="00536EE3">
        <w:rPr>
          <w:rFonts w:cstheme="minorHAnsi"/>
        </w:rPr>
        <w:t xml:space="preserve"> user ID if the controlling person is the same across each location. After </w:t>
      </w:r>
      <w:proofErr w:type="gramStart"/>
      <w:r w:rsidRPr="00536EE3">
        <w:rPr>
          <w:rFonts w:cstheme="minorHAnsi"/>
        </w:rPr>
        <w:t>submitting an application</w:t>
      </w:r>
      <w:proofErr w:type="gramEnd"/>
      <w:r w:rsidRPr="00536EE3">
        <w:rPr>
          <w:rFonts w:cstheme="minorHAnsi"/>
        </w:rPr>
        <w:t xml:space="preserve"> for the first location,</w:t>
      </w:r>
      <w:r w:rsidRPr="00536EE3">
        <w:rPr>
          <w:rFonts w:cstheme="minorHAnsi"/>
          <w:spacing w:val="2"/>
        </w:rPr>
        <w:t xml:space="preserve"> </w:t>
      </w:r>
      <w:r w:rsidRPr="00536EE3">
        <w:rPr>
          <w:rFonts w:cstheme="minorHAnsi"/>
        </w:rPr>
        <w:t>the</w:t>
      </w:r>
      <w:r w:rsidRPr="00536EE3">
        <w:rPr>
          <w:rFonts w:cstheme="minorHAnsi"/>
          <w:spacing w:val="1"/>
        </w:rPr>
        <w:t xml:space="preserve"> </w:t>
      </w:r>
      <w:r w:rsidRPr="00536EE3">
        <w:rPr>
          <w:rFonts w:cstheme="minorHAnsi"/>
        </w:rPr>
        <w:t>controlling</w:t>
      </w:r>
      <w:r w:rsidRPr="00536EE3">
        <w:rPr>
          <w:rFonts w:cstheme="minorHAnsi"/>
          <w:spacing w:val="9"/>
        </w:rPr>
        <w:t xml:space="preserve"> </w:t>
      </w:r>
      <w:r w:rsidRPr="00536EE3">
        <w:rPr>
          <w:rFonts w:cstheme="minorHAnsi"/>
        </w:rPr>
        <w:t>person</w:t>
      </w:r>
      <w:r w:rsidRPr="00536EE3">
        <w:rPr>
          <w:rFonts w:cstheme="minorHAnsi"/>
          <w:spacing w:val="6"/>
        </w:rPr>
        <w:t xml:space="preserve"> </w:t>
      </w:r>
      <w:r w:rsidRPr="00536EE3">
        <w:rPr>
          <w:rFonts w:cstheme="minorHAnsi"/>
        </w:rPr>
        <w:t>will</w:t>
      </w:r>
      <w:r w:rsidRPr="00536EE3">
        <w:rPr>
          <w:rFonts w:cstheme="minorHAnsi"/>
          <w:spacing w:val="10"/>
        </w:rPr>
        <w:t xml:space="preserve"> </w:t>
      </w:r>
      <w:r w:rsidRPr="00536EE3">
        <w:rPr>
          <w:rFonts w:cstheme="minorHAnsi"/>
        </w:rPr>
        <w:t>click</w:t>
      </w:r>
      <w:r w:rsidRPr="00536EE3">
        <w:rPr>
          <w:rFonts w:cstheme="minorHAnsi"/>
          <w:spacing w:val="8"/>
        </w:rPr>
        <w:t xml:space="preserve"> </w:t>
      </w:r>
      <w:r w:rsidRPr="00536EE3">
        <w:rPr>
          <w:rFonts w:cstheme="minorHAnsi"/>
        </w:rPr>
        <w:t>on</w:t>
      </w:r>
      <w:r w:rsidRPr="00536EE3">
        <w:rPr>
          <w:rFonts w:cstheme="minorHAnsi"/>
          <w:spacing w:val="9"/>
        </w:rPr>
        <w:t xml:space="preserve"> </w:t>
      </w:r>
      <w:r w:rsidRPr="00536EE3">
        <w:rPr>
          <w:rFonts w:cstheme="minorHAnsi"/>
        </w:rPr>
        <w:t>the</w:t>
      </w:r>
      <w:r w:rsidRPr="00536EE3">
        <w:rPr>
          <w:rFonts w:cstheme="minorHAnsi"/>
          <w:spacing w:val="10"/>
        </w:rPr>
        <w:t xml:space="preserve"> </w:t>
      </w:r>
      <w:r w:rsidR="00E8373A">
        <w:rPr>
          <w:rFonts w:cstheme="minorHAnsi"/>
        </w:rPr>
        <w:t>Start New Application</w:t>
      </w:r>
      <w:r w:rsidRPr="00536EE3">
        <w:rPr>
          <w:rFonts w:cstheme="minorHAnsi"/>
          <w:spacing w:val="10"/>
        </w:rPr>
        <w:t xml:space="preserve"> </w:t>
      </w:r>
      <w:r w:rsidRPr="00536EE3">
        <w:rPr>
          <w:rFonts w:cstheme="minorHAnsi"/>
        </w:rPr>
        <w:t>link</w:t>
      </w:r>
      <w:r w:rsidRPr="00536EE3">
        <w:rPr>
          <w:rFonts w:cstheme="minorHAnsi"/>
          <w:spacing w:val="11"/>
        </w:rPr>
        <w:t xml:space="preserve"> </w:t>
      </w:r>
      <w:r w:rsidRPr="00536EE3">
        <w:rPr>
          <w:rFonts w:cstheme="minorHAnsi"/>
        </w:rPr>
        <w:t>on</w:t>
      </w:r>
      <w:r w:rsidRPr="00536EE3">
        <w:rPr>
          <w:rFonts w:cstheme="minorHAnsi"/>
          <w:spacing w:val="9"/>
        </w:rPr>
        <w:t xml:space="preserve"> </w:t>
      </w:r>
      <w:r w:rsidRPr="00536EE3">
        <w:rPr>
          <w:rFonts w:cstheme="minorHAnsi"/>
        </w:rPr>
        <w:t>the</w:t>
      </w:r>
      <w:r w:rsidRPr="00536EE3">
        <w:rPr>
          <w:rFonts w:cstheme="minorHAnsi"/>
          <w:spacing w:val="11"/>
        </w:rPr>
        <w:t xml:space="preserve"> </w:t>
      </w:r>
      <w:r w:rsidRPr="00536EE3">
        <w:rPr>
          <w:rFonts w:cstheme="minorHAnsi"/>
        </w:rPr>
        <w:t>left</w:t>
      </w:r>
      <w:r w:rsidRPr="00536EE3">
        <w:rPr>
          <w:rFonts w:cstheme="minorHAnsi"/>
          <w:spacing w:val="10"/>
        </w:rPr>
        <w:t xml:space="preserve"> </w:t>
      </w:r>
      <w:r w:rsidRPr="00536EE3">
        <w:rPr>
          <w:rFonts w:cstheme="minorHAnsi"/>
        </w:rPr>
        <w:t>portion</w:t>
      </w:r>
      <w:r w:rsidRPr="00536EE3">
        <w:rPr>
          <w:rFonts w:cstheme="minorHAnsi"/>
          <w:spacing w:val="9"/>
        </w:rPr>
        <w:t xml:space="preserve"> </w:t>
      </w:r>
      <w:r w:rsidRPr="00536EE3">
        <w:rPr>
          <w:rFonts w:cstheme="minorHAnsi"/>
        </w:rPr>
        <w:t>of</w:t>
      </w:r>
      <w:r w:rsidRPr="00536EE3">
        <w:rPr>
          <w:rFonts w:cstheme="minorHAnsi"/>
          <w:spacing w:val="11"/>
        </w:rPr>
        <w:t xml:space="preserve"> </w:t>
      </w:r>
      <w:r w:rsidRPr="00536EE3">
        <w:rPr>
          <w:rFonts w:cstheme="minorHAnsi"/>
        </w:rPr>
        <w:t>the</w:t>
      </w:r>
      <w:r w:rsidRPr="00536EE3">
        <w:rPr>
          <w:rFonts w:cstheme="minorHAnsi"/>
          <w:spacing w:val="10"/>
        </w:rPr>
        <w:t xml:space="preserve"> </w:t>
      </w:r>
      <w:r w:rsidRPr="00536EE3">
        <w:rPr>
          <w:rFonts w:cstheme="minorHAnsi"/>
        </w:rPr>
        <w:t>screen</w:t>
      </w:r>
      <w:r w:rsidRPr="00536EE3">
        <w:rPr>
          <w:rFonts w:cstheme="minorHAnsi"/>
          <w:spacing w:val="10"/>
        </w:rPr>
        <w:t xml:space="preserve"> </w:t>
      </w:r>
      <w:r w:rsidRPr="00536EE3">
        <w:rPr>
          <w:rFonts w:cstheme="minorHAnsi"/>
        </w:rPr>
        <w:t>and</w:t>
      </w:r>
      <w:r w:rsidRPr="00536EE3">
        <w:rPr>
          <w:rFonts w:cstheme="minorHAnsi"/>
          <w:spacing w:val="9"/>
        </w:rPr>
        <w:t xml:space="preserve"> </w:t>
      </w:r>
      <w:r w:rsidR="007139A9">
        <w:rPr>
          <w:rFonts w:cstheme="minorHAnsi"/>
        </w:rPr>
        <w:t>enter</w:t>
      </w:r>
      <w:r w:rsidR="007139A9" w:rsidRPr="00536EE3">
        <w:rPr>
          <w:rFonts w:cstheme="minorHAnsi"/>
          <w:spacing w:val="11"/>
        </w:rPr>
        <w:t xml:space="preserve"> </w:t>
      </w:r>
      <w:r w:rsidRPr="00536EE3">
        <w:rPr>
          <w:rFonts w:cstheme="minorHAnsi"/>
        </w:rPr>
        <w:t>the</w:t>
      </w:r>
      <w:r w:rsidRPr="00536EE3">
        <w:rPr>
          <w:rFonts w:cstheme="minorHAnsi"/>
          <w:spacing w:val="1"/>
        </w:rPr>
        <w:t xml:space="preserve"> </w:t>
      </w:r>
      <w:r w:rsidR="00053046" w:rsidRPr="00536EE3">
        <w:rPr>
          <w:rFonts w:cstheme="minorHAnsi"/>
        </w:rPr>
        <w:t>program</w:t>
      </w:r>
      <w:r w:rsidR="00053046">
        <w:rPr>
          <w:rFonts w:cstheme="minorHAnsi"/>
        </w:rPr>
        <w:t>’</w:t>
      </w:r>
      <w:r w:rsidR="00053046" w:rsidRPr="00536EE3">
        <w:rPr>
          <w:rFonts w:cstheme="minorHAnsi"/>
        </w:rPr>
        <w:t>s</w:t>
      </w:r>
      <w:r w:rsidR="00053046" w:rsidRPr="00536EE3">
        <w:rPr>
          <w:rFonts w:cstheme="minorHAnsi"/>
          <w:spacing w:val="-12"/>
        </w:rPr>
        <w:t xml:space="preserve"> </w:t>
      </w:r>
      <w:r w:rsidRPr="00536EE3">
        <w:rPr>
          <w:rFonts w:cstheme="minorHAnsi"/>
        </w:rPr>
        <w:t>operation</w:t>
      </w:r>
      <w:r w:rsidR="00114341">
        <w:rPr>
          <w:rFonts w:cstheme="minorHAnsi"/>
        </w:rPr>
        <w:t xml:space="preserve"> </w:t>
      </w:r>
      <w:r w:rsidR="00936CD6">
        <w:rPr>
          <w:rFonts w:cstheme="minorHAnsi"/>
        </w:rPr>
        <w:t>number</w:t>
      </w:r>
      <w:r w:rsidRPr="00536EE3">
        <w:rPr>
          <w:rFonts w:cstheme="minorHAnsi"/>
          <w:spacing w:val="-11"/>
        </w:rPr>
        <w:t xml:space="preserve"> </w:t>
      </w:r>
      <w:r w:rsidRPr="00536EE3">
        <w:rPr>
          <w:rFonts w:cstheme="minorHAnsi"/>
        </w:rPr>
        <w:t>and</w:t>
      </w:r>
      <w:r w:rsidRPr="00536EE3">
        <w:rPr>
          <w:rFonts w:cstheme="minorHAnsi"/>
          <w:spacing w:val="-11"/>
        </w:rPr>
        <w:t xml:space="preserve"> </w:t>
      </w:r>
      <w:r w:rsidRPr="00536EE3">
        <w:rPr>
          <w:rFonts w:cstheme="minorHAnsi"/>
        </w:rPr>
        <w:t>the</w:t>
      </w:r>
      <w:r w:rsidRPr="00536EE3">
        <w:rPr>
          <w:rFonts w:cstheme="minorHAnsi"/>
          <w:spacing w:val="-9"/>
        </w:rPr>
        <w:t xml:space="preserve"> </w:t>
      </w:r>
      <w:r w:rsidRPr="00536EE3">
        <w:rPr>
          <w:rFonts w:cstheme="minorHAnsi"/>
        </w:rPr>
        <w:t>name</w:t>
      </w:r>
      <w:r w:rsidRPr="00536EE3">
        <w:rPr>
          <w:rFonts w:cstheme="minorHAnsi"/>
          <w:spacing w:val="-10"/>
        </w:rPr>
        <w:t xml:space="preserve"> </w:t>
      </w:r>
      <w:r w:rsidRPr="00536EE3">
        <w:rPr>
          <w:rFonts w:cstheme="minorHAnsi"/>
        </w:rPr>
        <w:t>and</w:t>
      </w:r>
      <w:r w:rsidRPr="00536EE3">
        <w:rPr>
          <w:rFonts w:cstheme="minorHAnsi"/>
          <w:spacing w:val="-10"/>
        </w:rPr>
        <w:t xml:space="preserve"> </w:t>
      </w:r>
      <w:r w:rsidRPr="00536EE3">
        <w:rPr>
          <w:rFonts w:cstheme="minorHAnsi"/>
        </w:rPr>
        <w:t>role</w:t>
      </w:r>
      <w:r w:rsidRPr="00536EE3">
        <w:rPr>
          <w:rFonts w:cstheme="minorHAnsi"/>
          <w:spacing w:val="-10"/>
        </w:rPr>
        <w:t xml:space="preserve"> </w:t>
      </w:r>
      <w:r w:rsidRPr="00536EE3">
        <w:rPr>
          <w:rFonts w:cstheme="minorHAnsi"/>
        </w:rPr>
        <w:t>for</w:t>
      </w:r>
      <w:r w:rsidRPr="00536EE3">
        <w:rPr>
          <w:rFonts w:cstheme="minorHAnsi"/>
          <w:spacing w:val="-12"/>
        </w:rPr>
        <w:t xml:space="preserve"> </w:t>
      </w:r>
      <w:r w:rsidRPr="00536EE3">
        <w:rPr>
          <w:rFonts w:cstheme="minorHAnsi"/>
        </w:rPr>
        <w:t>each</w:t>
      </w:r>
      <w:r w:rsidRPr="00536EE3">
        <w:rPr>
          <w:rFonts w:cstheme="minorHAnsi"/>
          <w:spacing w:val="-11"/>
        </w:rPr>
        <w:t xml:space="preserve"> </w:t>
      </w:r>
      <w:r w:rsidRPr="00536EE3">
        <w:rPr>
          <w:rFonts w:cstheme="minorHAnsi"/>
        </w:rPr>
        <w:t>additional</w:t>
      </w:r>
      <w:r w:rsidRPr="00536EE3">
        <w:rPr>
          <w:rFonts w:cstheme="minorHAnsi"/>
          <w:spacing w:val="-10"/>
        </w:rPr>
        <w:t xml:space="preserve"> </w:t>
      </w:r>
      <w:r w:rsidRPr="00536EE3">
        <w:rPr>
          <w:rFonts w:cstheme="minorHAnsi"/>
        </w:rPr>
        <w:t>individual</w:t>
      </w:r>
      <w:r w:rsidRPr="00536EE3">
        <w:rPr>
          <w:rFonts w:cstheme="minorHAnsi"/>
          <w:spacing w:val="-10"/>
        </w:rPr>
        <w:t xml:space="preserve"> </w:t>
      </w:r>
      <w:r w:rsidRPr="00536EE3">
        <w:rPr>
          <w:rFonts w:cstheme="minorHAnsi"/>
        </w:rPr>
        <w:t>location.</w:t>
      </w:r>
    </w:p>
    <w:p w14:paraId="09B7B2FA" w14:textId="77777777" w:rsidR="00CB08BE" w:rsidRPr="00536EE3" w:rsidRDefault="00CB08BE" w:rsidP="00CB08BE">
      <w:pPr>
        <w:rPr>
          <w:rFonts w:cstheme="minorHAnsi"/>
        </w:rPr>
      </w:pPr>
    </w:p>
    <w:p w14:paraId="6759D86A" w14:textId="7894FE29" w:rsidR="00CB08BE" w:rsidRPr="00536EE3" w:rsidRDefault="00CB08BE" w:rsidP="00305C5F">
      <w:pPr>
        <w:pStyle w:val="ListParagraph"/>
        <w:numPr>
          <w:ilvl w:val="0"/>
          <w:numId w:val="3"/>
        </w:numPr>
        <w:rPr>
          <w:rFonts w:cstheme="minorHAnsi"/>
        </w:rPr>
      </w:pPr>
      <w:r w:rsidRPr="00536EE3">
        <w:rPr>
          <w:rFonts w:cstheme="minorHAnsi"/>
          <w:b/>
          <w:bCs/>
        </w:rPr>
        <w:t xml:space="preserve">I don’t have access to a computer. Is there a paper application </w:t>
      </w:r>
      <w:r w:rsidR="00A102D3">
        <w:rPr>
          <w:rFonts w:cstheme="minorHAnsi"/>
          <w:b/>
          <w:bCs/>
        </w:rPr>
        <w:t>to</w:t>
      </w:r>
      <w:r w:rsidRPr="00536EE3">
        <w:rPr>
          <w:rFonts w:cstheme="minorHAnsi"/>
          <w:b/>
          <w:bCs/>
        </w:rPr>
        <w:t xml:space="preserve"> fill out?</w:t>
      </w:r>
    </w:p>
    <w:p w14:paraId="7CD0522A" w14:textId="509E7BCA" w:rsidR="00CB08BE" w:rsidRPr="00536EE3" w:rsidRDefault="00CB08BE" w:rsidP="00CB08BE">
      <w:pPr>
        <w:pStyle w:val="ListParagraph"/>
        <w:rPr>
          <w:rFonts w:cstheme="minorHAnsi"/>
        </w:rPr>
      </w:pPr>
      <w:r w:rsidRPr="00536EE3">
        <w:rPr>
          <w:rFonts w:cstheme="minorHAnsi"/>
        </w:rPr>
        <w:t xml:space="preserve">Applications for </w:t>
      </w:r>
      <w:r w:rsidR="009122A7">
        <w:rPr>
          <w:rFonts w:cstheme="minorHAnsi"/>
        </w:rPr>
        <w:t>CCRF</w:t>
      </w:r>
      <w:r w:rsidRPr="00536EE3">
        <w:rPr>
          <w:rFonts w:cstheme="minorHAnsi"/>
        </w:rPr>
        <w:t xml:space="preserve"> 2022 are available </w:t>
      </w:r>
      <w:r w:rsidR="00DE1E3F" w:rsidRPr="00536EE3">
        <w:rPr>
          <w:rFonts w:cstheme="minorHAnsi"/>
        </w:rPr>
        <w:t xml:space="preserve">only </w:t>
      </w:r>
      <w:r w:rsidRPr="00536EE3">
        <w:rPr>
          <w:rFonts w:cstheme="minorHAnsi"/>
        </w:rPr>
        <w:t xml:space="preserve">online. However, the application system </w:t>
      </w:r>
      <w:r w:rsidR="00DE1E3F">
        <w:rPr>
          <w:rFonts w:cstheme="minorHAnsi"/>
        </w:rPr>
        <w:t>may</w:t>
      </w:r>
      <w:r w:rsidR="00DE1E3F" w:rsidRPr="00536EE3">
        <w:rPr>
          <w:rFonts w:cstheme="minorHAnsi"/>
        </w:rPr>
        <w:t xml:space="preserve"> </w:t>
      </w:r>
      <w:r w:rsidRPr="00536EE3">
        <w:rPr>
          <w:rFonts w:cstheme="minorHAnsi"/>
        </w:rPr>
        <w:t>be accessed via any device with an internet connection</w:t>
      </w:r>
      <w:r w:rsidR="00B953E0">
        <w:rPr>
          <w:rFonts w:cstheme="minorHAnsi"/>
        </w:rPr>
        <w:t>,</w:t>
      </w:r>
      <w:r w:rsidRPr="00536EE3">
        <w:rPr>
          <w:rFonts w:cstheme="minorHAnsi"/>
        </w:rPr>
        <w:t xml:space="preserve"> including tablets and cell</w:t>
      </w:r>
      <w:r w:rsidR="00E270B8">
        <w:rPr>
          <w:rFonts w:cstheme="minorHAnsi"/>
        </w:rPr>
        <w:t xml:space="preserve"> </w:t>
      </w:r>
      <w:r w:rsidRPr="00536EE3">
        <w:rPr>
          <w:rFonts w:cstheme="minorHAnsi"/>
        </w:rPr>
        <w:t xml:space="preserve">phones. If you have difficulty accessing the internet to complete your application, contact your local </w:t>
      </w:r>
      <w:hyperlink r:id="rId17" w:history="1">
        <w:r w:rsidR="002941C1">
          <w:rPr>
            <w:rStyle w:val="Hyperlink"/>
            <w:rFonts w:cstheme="minorHAnsi"/>
          </w:rPr>
          <w:t>Workforce Solutions Office</w:t>
        </w:r>
      </w:hyperlink>
      <w:r w:rsidR="002941C1">
        <w:rPr>
          <w:rFonts w:cstheme="minorHAnsi"/>
        </w:rPr>
        <w:t xml:space="preserve"> </w:t>
      </w:r>
      <w:r w:rsidRPr="00536EE3">
        <w:rPr>
          <w:rFonts w:cstheme="minorHAnsi"/>
        </w:rPr>
        <w:t xml:space="preserve">for </w:t>
      </w:r>
      <w:r w:rsidR="006773AF">
        <w:rPr>
          <w:rFonts w:cstheme="minorHAnsi"/>
        </w:rPr>
        <w:t>assistance</w:t>
      </w:r>
      <w:r w:rsidRPr="00536EE3">
        <w:rPr>
          <w:rFonts w:cstheme="minorHAnsi"/>
        </w:rPr>
        <w:t xml:space="preserve">. </w:t>
      </w:r>
    </w:p>
    <w:p w14:paraId="5EED1888" w14:textId="77777777" w:rsidR="00CB08BE" w:rsidRPr="00536EE3" w:rsidRDefault="00CB08BE" w:rsidP="00CB08BE">
      <w:pPr>
        <w:rPr>
          <w:rFonts w:cstheme="minorHAnsi"/>
        </w:rPr>
      </w:pPr>
    </w:p>
    <w:p w14:paraId="48D2FC3D" w14:textId="77777777" w:rsidR="00CB08BE" w:rsidRPr="00536EE3" w:rsidRDefault="00CB08BE" w:rsidP="00305C5F">
      <w:pPr>
        <w:pStyle w:val="ListParagraph"/>
        <w:numPr>
          <w:ilvl w:val="0"/>
          <w:numId w:val="3"/>
        </w:numPr>
        <w:rPr>
          <w:rFonts w:cstheme="minorHAnsi"/>
          <w:b/>
          <w:bCs/>
        </w:rPr>
      </w:pPr>
      <w:r w:rsidRPr="00536EE3">
        <w:rPr>
          <w:rFonts w:cstheme="minorHAnsi"/>
          <w:b/>
          <w:bCs/>
        </w:rPr>
        <w:t>What if there was an error in the application or our information has changed during the CCRF time frame?</w:t>
      </w:r>
    </w:p>
    <w:p w14:paraId="61237A0A" w14:textId="2F0FA64F" w:rsidR="00CB08BE" w:rsidRDefault="00CB08BE" w:rsidP="00CB08BE">
      <w:pPr>
        <w:pStyle w:val="ListParagraph"/>
        <w:rPr>
          <w:rFonts w:cstheme="minorHAnsi"/>
        </w:rPr>
      </w:pPr>
      <w:r w:rsidRPr="00536EE3">
        <w:rPr>
          <w:rFonts w:cstheme="minorHAnsi"/>
        </w:rPr>
        <w:t>Once</w:t>
      </w:r>
      <w:r w:rsidRPr="00536EE3">
        <w:rPr>
          <w:rFonts w:cstheme="minorHAnsi"/>
          <w:spacing w:val="-5"/>
        </w:rPr>
        <w:t xml:space="preserve"> </w:t>
      </w:r>
      <w:r w:rsidRPr="00536EE3">
        <w:rPr>
          <w:rFonts w:cstheme="minorHAnsi"/>
        </w:rPr>
        <w:t>the</w:t>
      </w:r>
      <w:r w:rsidRPr="00536EE3">
        <w:rPr>
          <w:rFonts w:cstheme="minorHAnsi"/>
          <w:spacing w:val="-1"/>
        </w:rPr>
        <w:t xml:space="preserve"> </w:t>
      </w:r>
      <w:r w:rsidRPr="00536EE3">
        <w:rPr>
          <w:rFonts w:cstheme="minorHAnsi"/>
        </w:rPr>
        <w:t>error</w:t>
      </w:r>
      <w:r w:rsidRPr="00536EE3">
        <w:rPr>
          <w:rFonts w:cstheme="minorHAnsi"/>
          <w:spacing w:val="-4"/>
        </w:rPr>
        <w:t xml:space="preserve"> </w:t>
      </w:r>
      <w:r w:rsidRPr="00536EE3">
        <w:rPr>
          <w:rFonts w:cstheme="minorHAnsi"/>
        </w:rPr>
        <w:t>is</w:t>
      </w:r>
      <w:r w:rsidRPr="00536EE3">
        <w:rPr>
          <w:rFonts w:cstheme="minorHAnsi"/>
          <w:spacing w:val="-1"/>
        </w:rPr>
        <w:t xml:space="preserve"> </w:t>
      </w:r>
      <w:r w:rsidRPr="00536EE3">
        <w:rPr>
          <w:rFonts w:cstheme="minorHAnsi"/>
        </w:rPr>
        <w:t>noticed,</w:t>
      </w:r>
      <w:r w:rsidRPr="00536EE3">
        <w:rPr>
          <w:rFonts w:cstheme="minorHAnsi"/>
          <w:spacing w:val="-5"/>
        </w:rPr>
        <w:t xml:space="preserve"> </w:t>
      </w:r>
      <w:r w:rsidRPr="00536EE3">
        <w:rPr>
          <w:rFonts w:cstheme="minorHAnsi"/>
        </w:rPr>
        <w:t>the</w:t>
      </w:r>
      <w:r w:rsidRPr="00536EE3">
        <w:rPr>
          <w:rFonts w:cstheme="minorHAnsi"/>
          <w:spacing w:val="-1"/>
        </w:rPr>
        <w:t xml:space="preserve"> </w:t>
      </w:r>
      <w:r w:rsidR="00602B6E">
        <w:rPr>
          <w:rFonts w:cstheme="minorHAnsi"/>
          <w:spacing w:val="-1"/>
        </w:rPr>
        <w:t xml:space="preserve">individual </w:t>
      </w:r>
      <w:r w:rsidRPr="00536EE3">
        <w:rPr>
          <w:rFonts w:cstheme="minorHAnsi"/>
        </w:rPr>
        <w:t>applying</w:t>
      </w:r>
      <w:r w:rsidRPr="00536EE3">
        <w:rPr>
          <w:rFonts w:cstheme="minorHAnsi"/>
          <w:spacing w:val="-2"/>
        </w:rPr>
        <w:t xml:space="preserve"> </w:t>
      </w:r>
      <w:r w:rsidRPr="00536EE3">
        <w:rPr>
          <w:rFonts w:cstheme="minorHAnsi"/>
        </w:rPr>
        <w:t>should</w:t>
      </w:r>
      <w:r w:rsidRPr="00536EE3">
        <w:rPr>
          <w:rFonts w:cstheme="minorHAnsi"/>
          <w:spacing w:val="-2"/>
        </w:rPr>
        <w:t xml:space="preserve"> </w:t>
      </w:r>
      <w:r w:rsidRPr="00536EE3">
        <w:rPr>
          <w:rFonts w:cstheme="minorHAnsi"/>
        </w:rPr>
        <w:t>stop</w:t>
      </w:r>
      <w:r w:rsidRPr="00536EE3">
        <w:rPr>
          <w:rFonts w:cstheme="minorHAnsi"/>
          <w:spacing w:val="-3"/>
        </w:rPr>
        <w:t xml:space="preserve"> </w:t>
      </w:r>
      <w:r w:rsidRPr="00536EE3">
        <w:rPr>
          <w:rFonts w:cstheme="minorHAnsi"/>
        </w:rPr>
        <w:t>the</w:t>
      </w:r>
      <w:r w:rsidRPr="00536EE3">
        <w:rPr>
          <w:rFonts w:cstheme="minorHAnsi"/>
          <w:spacing w:val="-7"/>
        </w:rPr>
        <w:t xml:space="preserve"> </w:t>
      </w:r>
      <w:r w:rsidRPr="00536EE3">
        <w:rPr>
          <w:rFonts w:cstheme="minorHAnsi"/>
        </w:rPr>
        <w:t>application</w:t>
      </w:r>
      <w:r w:rsidRPr="00536EE3">
        <w:rPr>
          <w:rFonts w:cstheme="minorHAnsi"/>
          <w:spacing w:val="-2"/>
        </w:rPr>
        <w:t xml:space="preserve"> </w:t>
      </w:r>
      <w:r w:rsidRPr="00536EE3">
        <w:rPr>
          <w:rFonts w:cstheme="minorHAnsi"/>
        </w:rPr>
        <w:t>process</w:t>
      </w:r>
      <w:r w:rsidRPr="00536EE3">
        <w:rPr>
          <w:rFonts w:cstheme="minorHAnsi"/>
          <w:spacing w:val="-2"/>
        </w:rPr>
        <w:t xml:space="preserve"> </w:t>
      </w:r>
      <w:r w:rsidRPr="00536EE3">
        <w:rPr>
          <w:rFonts w:cstheme="minorHAnsi"/>
        </w:rPr>
        <w:t>and</w:t>
      </w:r>
      <w:r w:rsidRPr="00536EE3">
        <w:rPr>
          <w:rFonts w:cstheme="minorHAnsi"/>
          <w:spacing w:val="-2"/>
        </w:rPr>
        <w:t xml:space="preserve"> </w:t>
      </w:r>
      <w:r w:rsidR="00D349BF">
        <w:rPr>
          <w:rFonts w:cstheme="minorHAnsi"/>
          <w:spacing w:val="-2"/>
        </w:rPr>
        <w:t xml:space="preserve">email </w:t>
      </w:r>
      <w:bookmarkStart w:id="2" w:name="_Hlk154037355"/>
      <w:r w:rsidR="00D349BF">
        <w:rPr>
          <w:rFonts w:cstheme="minorHAnsi"/>
          <w:spacing w:val="-2"/>
        </w:rPr>
        <w:fldChar w:fldCharType="begin"/>
      </w:r>
      <w:r w:rsidR="00D349BF">
        <w:rPr>
          <w:rFonts w:cstheme="minorHAnsi"/>
          <w:spacing w:val="-2"/>
        </w:rPr>
        <w:instrText xml:space="preserve"> HYPERLINK "mailto:CCReliefFunds@twc.texas.gov" </w:instrText>
      </w:r>
      <w:r w:rsidR="00D349BF">
        <w:rPr>
          <w:rFonts w:cstheme="minorHAnsi"/>
          <w:spacing w:val="-2"/>
        </w:rPr>
      </w:r>
      <w:r w:rsidR="00D349BF">
        <w:rPr>
          <w:rFonts w:cstheme="minorHAnsi"/>
          <w:spacing w:val="-2"/>
        </w:rPr>
        <w:fldChar w:fldCharType="separate"/>
      </w:r>
      <w:r w:rsidR="00D349BF" w:rsidRPr="003C1323">
        <w:rPr>
          <w:rStyle w:val="Hyperlink"/>
          <w:rFonts w:cstheme="minorHAnsi"/>
          <w:spacing w:val="-2"/>
        </w:rPr>
        <w:t>CCReliefFunds@twc.texas.gov</w:t>
      </w:r>
      <w:r w:rsidR="00D349BF">
        <w:rPr>
          <w:rFonts w:cstheme="minorHAnsi"/>
          <w:spacing w:val="-2"/>
        </w:rPr>
        <w:fldChar w:fldCharType="end"/>
      </w:r>
      <w:bookmarkEnd w:id="2"/>
      <w:r w:rsidR="00D349BF">
        <w:rPr>
          <w:rFonts w:cstheme="minorHAnsi"/>
          <w:spacing w:val="-2"/>
        </w:rPr>
        <w:t xml:space="preserve"> </w:t>
      </w:r>
      <w:r w:rsidRPr="009E4253">
        <w:rPr>
          <w:rFonts w:cstheme="minorHAnsi"/>
        </w:rPr>
        <w:t>to</w:t>
      </w:r>
      <w:r w:rsidRPr="00536EE3">
        <w:rPr>
          <w:rFonts w:cstheme="minorHAnsi"/>
          <w:spacing w:val="-6"/>
        </w:rPr>
        <w:t xml:space="preserve"> </w:t>
      </w:r>
      <w:r w:rsidRPr="00536EE3">
        <w:rPr>
          <w:rFonts w:cstheme="minorHAnsi"/>
        </w:rPr>
        <w:t>determine</w:t>
      </w:r>
      <w:r w:rsidRPr="00536EE3">
        <w:rPr>
          <w:rFonts w:cstheme="minorHAnsi"/>
          <w:spacing w:val="-3"/>
        </w:rPr>
        <w:t xml:space="preserve"> </w:t>
      </w:r>
      <w:r w:rsidRPr="00536EE3">
        <w:rPr>
          <w:rFonts w:cstheme="minorHAnsi"/>
        </w:rPr>
        <w:t>next</w:t>
      </w:r>
      <w:r w:rsidRPr="00536EE3">
        <w:rPr>
          <w:rFonts w:cstheme="minorHAnsi"/>
          <w:spacing w:val="-5"/>
        </w:rPr>
        <w:t xml:space="preserve"> </w:t>
      </w:r>
      <w:r w:rsidRPr="00536EE3">
        <w:rPr>
          <w:rFonts w:cstheme="minorHAnsi"/>
        </w:rPr>
        <w:t>steps</w:t>
      </w:r>
      <w:r w:rsidRPr="00536EE3">
        <w:rPr>
          <w:rFonts w:cstheme="minorHAnsi"/>
          <w:spacing w:val="-6"/>
        </w:rPr>
        <w:t xml:space="preserve"> </w:t>
      </w:r>
      <w:r w:rsidRPr="00536EE3">
        <w:rPr>
          <w:rFonts w:cstheme="minorHAnsi"/>
        </w:rPr>
        <w:t>to</w:t>
      </w:r>
      <w:r w:rsidRPr="00536EE3">
        <w:rPr>
          <w:rFonts w:cstheme="minorHAnsi"/>
          <w:spacing w:val="-4"/>
        </w:rPr>
        <w:t xml:space="preserve"> </w:t>
      </w:r>
      <w:r w:rsidRPr="00536EE3">
        <w:rPr>
          <w:rFonts w:cstheme="minorHAnsi"/>
        </w:rPr>
        <w:t>have</w:t>
      </w:r>
      <w:r w:rsidR="009122A7">
        <w:rPr>
          <w:rFonts w:cstheme="minorHAnsi"/>
        </w:rPr>
        <w:t xml:space="preserve"> the</w:t>
      </w:r>
      <w:r w:rsidRPr="00536EE3">
        <w:rPr>
          <w:rFonts w:cstheme="minorHAnsi"/>
          <w:spacing w:val="-3"/>
        </w:rPr>
        <w:t xml:space="preserve"> </w:t>
      </w:r>
      <w:r w:rsidRPr="00536EE3">
        <w:rPr>
          <w:rFonts w:cstheme="minorHAnsi"/>
        </w:rPr>
        <w:t>program</w:t>
      </w:r>
      <w:r w:rsidRPr="00536EE3">
        <w:rPr>
          <w:rFonts w:cstheme="minorHAnsi"/>
          <w:spacing w:val="-5"/>
        </w:rPr>
        <w:t xml:space="preserve"> </w:t>
      </w:r>
      <w:r w:rsidRPr="00536EE3">
        <w:rPr>
          <w:rFonts w:cstheme="minorHAnsi"/>
        </w:rPr>
        <w:t>information</w:t>
      </w:r>
      <w:r w:rsidRPr="00536EE3">
        <w:rPr>
          <w:rFonts w:cstheme="minorHAnsi"/>
          <w:spacing w:val="-4"/>
        </w:rPr>
        <w:t xml:space="preserve"> </w:t>
      </w:r>
      <w:r w:rsidRPr="00536EE3">
        <w:rPr>
          <w:rFonts w:cstheme="minorHAnsi"/>
        </w:rPr>
        <w:t>corrected.</w:t>
      </w:r>
    </w:p>
    <w:p w14:paraId="7CCD0E0D" w14:textId="77777777" w:rsidR="00E446EE" w:rsidRDefault="00E446EE" w:rsidP="00CB08BE">
      <w:pPr>
        <w:pStyle w:val="ListParagraph"/>
        <w:rPr>
          <w:rFonts w:cstheme="minorHAnsi"/>
        </w:rPr>
      </w:pPr>
    </w:p>
    <w:p w14:paraId="53F57D79" w14:textId="03D0E8AE" w:rsidR="00E446EE" w:rsidRPr="00536EE3" w:rsidRDefault="00E446EE" w:rsidP="00E446EE">
      <w:pPr>
        <w:pStyle w:val="ListParagraph"/>
        <w:numPr>
          <w:ilvl w:val="0"/>
          <w:numId w:val="3"/>
        </w:numPr>
        <w:rPr>
          <w:rFonts w:cstheme="minorHAnsi"/>
          <w:b/>
          <w:bCs/>
        </w:rPr>
      </w:pPr>
      <w:r w:rsidRPr="00536EE3">
        <w:rPr>
          <w:rFonts w:cstheme="minorHAnsi"/>
          <w:b/>
          <w:bCs/>
        </w:rPr>
        <w:t>Wh</w:t>
      </w:r>
      <w:r>
        <w:rPr>
          <w:rFonts w:cstheme="minorHAnsi"/>
          <w:b/>
          <w:bCs/>
        </w:rPr>
        <w:t xml:space="preserve">at happens if there is a change to </w:t>
      </w:r>
      <w:r w:rsidR="00A102D3">
        <w:rPr>
          <w:rFonts w:cstheme="minorHAnsi"/>
          <w:b/>
          <w:bCs/>
        </w:rPr>
        <w:t xml:space="preserve">the </w:t>
      </w:r>
      <w:r w:rsidR="00B953E0">
        <w:rPr>
          <w:rFonts w:cstheme="minorHAnsi"/>
          <w:b/>
          <w:bCs/>
        </w:rPr>
        <w:t xml:space="preserve">controlling person </w:t>
      </w:r>
      <w:r w:rsidR="00C7065C">
        <w:rPr>
          <w:rFonts w:cstheme="minorHAnsi"/>
          <w:b/>
          <w:bCs/>
        </w:rPr>
        <w:t>after the application is submitted</w:t>
      </w:r>
      <w:r w:rsidRPr="00536EE3">
        <w:rPr>
          <w:rFonts w:cstheme="minorHAnsi"/>
          <w:b/>
          <w:bCs/>
        </w:rPr>
        <w:t>?</w:t>
      </w:r>
    </w:p>
    <w:p w14:paraId="304F130D" w14:textId="7741CF1D" w:rsidR="006F412C" w:rsidRPr="00786F25" w:rsidRDefault="00E446EE" w:rsidP="00786F25">
      <w:pPr>
        <w:pStyle w:val="ListParagraph"/>
        <w:rPr>
          <w:rFonts w:cstheme="minorHAnsi"/>
        </w:rPr>
      </w:pPr>
      <w:r w:rsidRPr="00536EE3">
        <w:rPr>
          <w:rFonts w:cstheme="minorHAnsi"/>
        </w:rPr>
        <w:t xml:space="preserve">Updates to the controlling persons on file for your child care program </w:t>
      </w:r>
      <w:r w:rsidR="00C82C34">
        <w:rPr>
          <w:rFonts w:cstheme="minorHAnsi"/>
        </w:rPr>
        <w:t>should first</w:t>
      </w:r>
      <w:r w:rsidRPr="00536EE3">
        <w:rPr>
          <w:rFonts w:cstheme="minorHAnsi"/>
        </w:rPr>
        <w:t xml:space="preserve"> be made through </w:t>
      </w:r>
      <w:hyperlink r:id="rId18" w:history="1">
        <w:r w:rsidRPr="00536EE3">
          <w:rPr>
            <w:rStyle w:val="Hyperlink"/>
            <w:rFonts w:cstheme="minorHAnsi"/>
          </w:rPr>
          <w:t>Child Care Regulation</w:t>
        </w:r>
      </w:hyperlink>
      <w:r w:rsidRPr="00536EE3">
        <w:rPr>
          <w:rFonts w:cstheme="minorHAnsi"/>
        </w:rPr>
        <w:t>.</w:t>
      </w:r>
      <w:r w:rsidR="00C82C34">
        <w:rPr>
          <w:rFonts w:cstheme="minorHAnsi"/>
        </w:rPr>
        <w:t xml:space="preserve"> The </w:t>
      </w:r>
      <w:r w:rsidR="00E06F87">
        <w:rPr>
          <w:rFonts w:cstheme="minorHAnsi"/>
        </w:rPr>
        <w:t xml:space="preserve">controlling person should then </w:t>
      </w:r>
      <w:r w:rsidR="007B0C5C" w:rsidRPr="00DE2B59">
        <w:rPr>
          <w:rFonts w:cstheme="minorHAnsi"/>
        </w:rPr>
        <w:t xml:space="preserve">contact </w:t>
      </w:r>
      <w:hyperlink r:id="rId19" w:history="1">
        <w:r w:rsidR="00D349BF" w:rsidRPr="003C1323">
          <w:rPr>
            <w:rStyle w:val="Hyperlink"/>
          </w:rPr>
          <w:t>CCReliefFunds@twc.texas.gov</w:t>
        </w:r>
      </w:hyperlink>
      <w:r w:rsidR="00D349BF">
        <w:t xml:space="preserve"> </w:t>
      </w:r>
      <w:r w:rsidR="007B0C5C">
        <w:t xml:space="preserve">to ensure </w:t>
      </w:r>
      <w:r w:rsidR="00B953E0">
        <w:t xml:space="preserve">that </w:t>
      </w:r>
      <w:r w:rsidR="007B0C5C">
        <w:t xml:space="preserve">changes are made in the </w:t>
      </w:r>
      <w:r w:rsidR="00053046">
        <w:t>CCRF</w:t>
      </w:r>
      <w:r w:rsidR="007B0C5C">
        <w:t xml:space="preserve"> system.</w:t>
      </w:r>
      <w:r w:rsidR="00786F25">
        <w:t xml:space="preserve"> </w:t>
      </w:r>
      <w:r w:rsidR="006F412C">
        <w:t xml:space="preserve">If the change is not made first through </w:t>
      </w:r>
      <w:r w:rsidR="00053046">
        <w:t>CCR</w:t>
      </w:r>
      <w:r w:rsidR="006F412C">
        <w:t xml:space="preserve">, there will be a </w:t>
      </w:r>
      <w:r w:rsidR="00176E3E">
        <w:t>significant</w:t>
      </w:r>
      <w:r w:rsidR="006F412C">
        <w:t xml:space="preserve"> delay in processing </w:t>
      </w:r>
      <w:r w:rsidR="00B953E0">
        <w:t xml:space="preserve">the </w:t>
      </w:r>
      <w:r w:rsidR="006F412C">
        <w:t>application.</w:t>
      </w:r>
    </w:p>
    <w:p w14:paraId="290DAF38" w14:textId="77777777" w:rsidR="00CB08BE" w:rsidRPr="00536EE3" w:rsidRDefault="00CB08BE" w:rsidP="00CB08BE">
      <w:pPr>
        <w:rPr>
          <w:rFonts w:cstheme="minorHAnsi"/>
          <w:w w:val="90"/>
        </w:rPr>
      </w:pPr>
    </w:p>
    <w:p w14:paraId="40384835" w14:textId="4335F508" w:rsidR="00DE2B59" w:rsidRPr="00DE2B59" w:rsidRDefault="00DE2B59" w:rsidP="00DE2B59">
      <w:pPr>
        <w:pStyle w:val="ListParagraph"/>
        <w:numPr>
          <w:ilvl w:val="0"/>
          <w:numId w:val="3"/>
        </w:numPr>
        <w:rPr>
          <w:rFonts w:cstheme="minorHAnsi"/>
          <w:b/>
          <w:bCs/>
        </w:rPr>
      </w:pPr>
      <w:r w:rsidRPr="00DE2B59">
        <w:rPr>
          <w:rFonts w:cstheme="minorHAnsi"/>
          <w:b/>
          <w:bCs/>
        </w:rPr>
        <w:t xml:space="preserve">I am having trouble navigating the Child Care Relief Fund system. What do I do? </w:t>
      </w:r>
    </w:p>
    <w:p w14:paraId="7F303268" w14:textId="7D93B980" w:rsidR="00CB08BE" w:rsidRPr="00D2662D" w:rsidRDefault="00D2662D" w:rsidP="00D2662D">
      <w:pPr>
        <w:pStyle w:val="ListParagraph"/>
        <w:rPr>
          <w:rFonts w:cstheme="minorHAnsi"/>
        </w:rPr>
      </w:pPr>
      <w:r>
        <w:rPr>
          <w:rFonts w:cstheme="minorHAnsi"/>
        </w:rPr>
        <w:t>Some common issues are addressed in our</w:t>
      </w:r>
      <w:r w:rsidRPr="00D2662D">
        <w:rPr>
          <w:rFonts w:cstheme="minorHAnsi"/>
        </w:rPr>
        <w:t xml:space="preserve"> Application Guide or Application Walk Through Video </w:t>
      </w:r>
      <w:r>
        <w:rPr>
          <w:rFonts w:cstheme="minorHAnsi"/>
        </w:rPr>
        <w:t xml:space="preserve">which you can find </w:t>
      </w:r>
      <w:r w:rsidRPr="00D2662D">
        <w:rPr>
          <w:rFonts w:cstheme="minorHAnsi"/>
        </w:rPr>
        <w:t xml:space="preserve">on our </w:t>
      </w:r>
      <w:hyperlink r:id="rId20" w:anchor="applicationProcess" w:history="1">
        <w:r w:rsidR="00893D68" w:rsidRPr="00491E51">
          <w:rPr>
            <w:rStyle w:val="Hyperlink"/>
            <w:rFonts w:cstheme="minorHAnsi"/>
          </w:rPr>
          <w:t>website</w:t>
        </w:r>
      </w:hyperlink>
      <w:r w:rsidR="00893D68">
        <w:rPr>
          <w:rFonts w:cstheme="minorHAnsi"/>
        </w:rPr>
        <w:t xml:space="preserve"> </w:t>
      </w:r>
      <w:r w:rsidRPr="00D2662D">
        <w:rPr>
          <w:rFonts w:cstheme="minorHAnsi"/>
        </w:rPr>
        <w:t>available in English, Spanish, and Vietnamese.</w:t>
      </w:r>
      <w:r>
        <w:rPr>
          <w:rFonts w:cstheme="minorHAnsi"/>
        </w:rPr>
        <w:t xml:space="preserve"> </w:t>
      </w:r>
    </w:p>
    <w:p w14:paraId="770AC719" w14:textId="345F7169" w:rsidR="00CB08BE" w:rsidRDefault="00CB08BE" w:rsidP="00CB08BE">
      <w:pPr>
        <w:rPr>
          <w:rFonts w:cstheme="minorHAnsi"/>
          <w:sz w:val="32"/>
          <w:szCs w:val="32"/>
        </w:rPr>
      </w:pPr>
    </w:p>
    <w:p w14:paraId="4C8EA17C" w14:textId="1067D5DF" w:rsidR="00BD4FCA" w:rsidRDefault="00BD4FCA" w:rsidP="005A69A4">
      <w:pPr>
        <w:pStyle w:val="Heading1"/>
      </w:pPr>
      <w:r>
        <w:lastRenderedPageBreak/>
        <w:t>Application Details</w:t>
      </w:r>
    </w:p>
    <w:p w14:paraId="1CCDCEBC" w14:textId="77777777" w:rsidR="00893D68" w:rsidRDefault="00893D68" w:rsidP="00893D68">
      <w:pPr>
        <w:rPr>
          <w:rFonts w:cstheme="minorHAnsi"/>
        </w:rPr>
      </w:pPr>
      <w:r w:rsidRPr="00081FD0">
        <w:rPr>
          <w:rFonts w:cstheme="minorHAnsi"/>
        </w:rPr>
        <w:t xml:space="preserve">To learn more about how to apply, please view our </w:t>
      </w:r>
      <w:r w:rsidRPr="00491E51">
        <w:rPr>
          <w:rFonts w:cstheme="minorHAnsi"/>
          <w:b/>
          <w:bCs/>
        </w:rPr>
        <w:t>Application Guide</w:t>
      </w:r>
      <w:r w:rsidRPr="00081FD0">
        <w:rPr>
          <w:rFonts w:cstheme="minorHAnsi"/>
        </w:rPr>
        <w:t xml:space="preserve"> or </w:t>
      </w:r>
      <w:r w:rsidRPr="00893D68">
        <w:rPr>
          <w:rFonts w:cstheme="minorHAnsi"/>
          <w:b/>
          <w:bCs/>
        </w:rPr>
        <w:t>Application Walk Through Video</w:t>
      </w:r>
      <w:r>
        <w:rPr>
          <w:rFonts w:cstheme="minorHAnsi"/>
        </w:rPr>
        <w:t xml:space="preserve"> on our </w:t>
      </w:r>
      <w:hyperlink r:id="rId21" w:anchor="applicationProcess" w:history="1">
        <w:r w:rsidRPr="00147077">
          <w:rPr>
            <w:rStyle w:val="Hyperlink"/>
            <w:rFonts w:cstheme="minorHAnsi"/>
          </w:rPr>
          <w:t>website</w:t>
        </w:r>
      </w:hyperlink>
      <w:r>
        <w:rPr>
          <w:rFonts w:cstheme="minorHAnsi"/>
        </w:rPr>
        <w:t xml:space="preserve"> available in English, Spanish, and Vietnamese</w:t>
      </w:r>
      <w:r w:rsidRPr="00081FD0">
        <w:rPr>
          <w:rFonts w:cstheme="minorHAnsi"/>
        </w:rPr>
        <w:t>.</w:t>
      </w:r>
    </w:p>
    <w:p w14:paraId="53B76F9C" w14:textId="77777777" w:rsidR="00EB1F8C" w:rsidRDefault="00EB1F8C" w:rsidP="00CB08BE">
      <w:pPr>
        <w:rPr>
          <w:rFonts w:cstheme="minorHAnsi"/>
          <w:b/>
          <w:bCs/>
          <w:sz w:val="32"/>
          <w:szCs w:val="32"/>
        </w:rPr>
      </w:pPr>
    </w:p>
    <w:p w14:paraId="5726AE46" w14:textId="1F545F86" w:rsidR="001B263D" w:rsidRDefault="00A64590" w:rsidP="00BD4FCA">
      <w:pPr>
        <w:pStyle w:val="ListParagraph"/>
        <w:numPr>
          <w:ilvl w:val="0"/>
          <w:numId w:val="11"/>
        </w:numPr>
        <w:ind w:left="630"/>
        <w:rPr>
          <w:rFonts w:cstheme="minorHAnsi"/>
          <w:b/>
          <w:bCs/>
        </w:rPr>
      </w:pPr>
      <w:r>
        <w:rPr>
          <w:rFonts w:cstheme="minorHAnsi"/>
          <w:b/>
          <w:bCs/>
        </w:rPr>
        <w:t>What information</w:t>
      </w:r>
      <w:r w:rsidR="00033DAB">
        <w:rPr>
          <w:rFonts w:cstheme="minorHAnsi"/>
          <w:b/>
          <w:bCs/>
        </w:rPr>
        <w:t xml:space="preserve"> will </w:t>
      </w:r>
      <w:r w:rsidR="00674A7F">
        <w:rPr>
          <w:rFonts w:cstheme="minorHAnsi"/>
          <w:b/>
          <w:bCs/>
        </w:rPr>
        <w:t xml:space="preserve">TWC </w:t>
      </w:r>
      <w:r w:rsidR="00033DAB">
        <w:rPr>
          <w:rFonts w:cstheme="minorHAnsi"/>
          <w:b/>
          <w:bCs/>
        </w:rPr>
        <w:t>collect</w:t>
      </w:r>
      <w:r>
        <w:rPr>
          <w:rFonts w:cstheme="minorHAnsi"/>
          <w:b/>
          <w:bCs/>
        </w:rPr>
        <w:t>?</w:t>
      </w:r>
    </w:p>
    <w:p w14:paraId="08CA358D" w14:textId="53D30151" w:rsidR="00F3629E" w:rsidRDefault="00F3629E" w:rsidP="00F3629E">
      <w:pPr>
        <w:pStyle w:val="ListParagraph"/>
        <w:ind w:left="630"/>
        <w:rPr>
          <w:rFonts w:cstheme="minorHAnsi"/>
        </w:rPr>
      </w:pPr>
      <w:r>
        <w:rPr>
          <w:rFonts w:cstheme="minorHAnsi"/>
        </w:rPr>
        <w:t>TWC will collect the following elements in the application process</w:t>
      </w:r>
      <w:r w:rsidR="005F43BB">
        <w:rPr>
          <w:rFonts w:cstheme="minorHAnsi"/>
        </w:rPr>
        <w:t xml:space="preserve"> for </w:t>
      </w:r>
      <w:r w:rsidR="005F43BB" w:rsidRPr="00E727EA">
        <w:rPr>
          <w:rFonts w:cstheme="minorHAnsi"/>
          <w:b/>
          <w:bCs/>
        </w:rPr>
        <w:t>informational purposes</w:t>
      </w:r>
      <w:r w:rsidR="001B03BA" w:rsidRPr="00E727EA">
        <w:rPr>
          <w:rFonts w:cstheme="minorHAnsi"/>
          <w:b/>
          <w:bCs/>
        </w:rPr>
        <w:t xml:space="preserve"> only</w:t>
      </w:r>
      <w:r>
        <w:rPr>
          <w:rFonts w:cstheme="minorHAnsi"/>
        </w:rPr>
        <w:t>:</w:t>
      </w:r>
    </w:p>
    <w:p w14:paraId="30E6A2B2" w14:textId="1B4BC9D5" w:rsidR="00F3629E" w:rsidRDefault="00E56603" w:rsidP="00E56603">
      <w:pPr>
        <w:pStyle w:val="ListParagraph"/>
        <w:numPr>
          <w:ilvl w:val="0"/>
          <w:numId w:val="12"/>
        </w:numPr>
        <w:rPr>
          <w:rFonts w:cstheme="minorHAnsi"/>
        </w:rPr>
      </w:pPr>
      <w:r>
        <w:rPr>
          <w:rFonts w:cstheme="minorHAnsi"/>
        </w:rPr>
        <w:t xml:space="preserve">Address, including </w:t>
      </w:r>
      <w:r w:rsidR="00C43249">
        <w:rPr>
          <w:rFonts w:cstheme="minorHAnsi"/>
        </w:rPr>
        <w:t xml:space="preserve">ZIP </w:t>
      </w:r>
      <w:proofErr w:type="gramStart"/>
      <w:r>
        <w:rPr>
          <w:rFonts w:cstheme="minorHAnsi"/>
        </w:rPr>
        <w:t>code</w:t>
      </w:r>
      <w:proofErr w:type="gramEnd"/>
    </w:p>
    <w:p w14:paraId="2F18CB65" w14:textId="458AA1AF" w:rsidR="00E56603" w:rsidDel="00E56603" w:rsidRDefault="00E56603" w:rsidP="00E56603">
      <w:pPr>
        <w:pStyle w:val="ListParagraph"/>
        <w:numPr>
          <w:ilvl w:val="0"/>
          <w:numId w:val="12"/>
        </w:numPr>
        <w:rPr>
          <w:rFonts w:cstheme="minorHAnsi"/>
        </w:rPr>
      </w:pPr>
      <w:r>
        <w:rPr>
          <w:rFonts w:cstheme="minorHAnsi"/>
        </w:rPr>
        <w:t>Race, ethnicity, and gender of center director or family child care owner</w:t>
      </w:r>
    </w:p>
    <w:p w14:paraId="7C8A6447" w14:textId="726994FB" w:rsidR="00E56603" w:rsidRDefault="004B276F" w:rsidP="00E56603">
      <w:pPr>
        <w:pStyle w:val="ListParagraph"/>
        <w:numPr>
          <w:ilvl w:val="0"/>
          <w:numId w:val="12"/>
        </w:numPr>
        <w:rPr>
          <w:rFonts w:cstheme="minorHAnsi"/>
        </w:rPr>
      </w:pPr>
      <w:r>
        <w:rPr>
          <w:rFonts w:cstheme="minorHAnsi"/>
        </w:rPr>
        <w:t>If a provider was open or temporarily closed due to COVID</w:t>
      </w:r>
      <w:r w:rsidR="00053046">
        <w:rPr>
          <w:rFonts w:cstheme="minorHAnsi"/>
        </w:rPr>
        <w:t>-19</w:t>
      </w:r>
      <w:r>
        <w:rPr>
          <w:rFonts w:cstheme="minorHAnsi"/>
        </w:rPr>
        <w:t xml:space="preserve"> at the time of application. If you are temporarily closed, you will be asked what date you closed and what date you plan to reopen.</w:t>
      </w:r>
    </w:p>
    <w:p w14:paraId="754354FD" w14:textId="57855C4A" w:rsidR="004B276F" w:rsidRDefault="004B276F" w:rsidP="00E56603">
      <w:pPr>
        <w:pStyle w:val="ListParagraph"/>
        <w:numPr>
          <w:ilvl w:val="0"/>
          <w:numId w:val="12"/>
        </w:numPr>
        <w:rPr>
          <w:rFonts w:cstheme="minorHAnsi"/>
        </w:rPr>
      </w:pPr>
      <w:r>
        <w:rPr>
          <w:rFonts w:cstheme="minorHAnsi"/>
        </w:rPr>
        <w:t xml:space="preserve">Details by age group (infant, toddler, preschool, and </w:t>
      </w:r>
      <w:r w:rsidR="00B953E0">
        <w:rPr>
          <w:rFonts w:cstheme="minorHAnsi"/>
        </w:rPr>
        <w:t>school-</w:t>
      </w:r>
      <w:r>
        <w:rPr>
          <w:rFonts w:cstheme="minorHAnsi"/>
        </w:rPr>
        <w:t>aged):</w:t>
      </w:r>
    </w:p>
    <w:p w14:paraId="7305EED0" w14:textId="3BF22BB3" w:rsidR="004B276F" w:rsidRDefault="004B276F" w:rsidP="004B276F">
      <w:pPr>
        <w:pStyle w:val="ListParagraph"/>
        <w:numPr>
          <w:ilvl w:val="1"/>
          <w:numId w:val="12"/>
        </w:numPr>
        <w:rPr>
          <w:rFonts w:cstheme="minorHAnsi"/>
        </w:rPr>
      </w:pPr>
      <w:r>
        <w:rPr>
          <w:rFonts w:cstheme="minorHAnsi"/>
        </w:rPr>
        <w:t>Licensed capacity</w:t>
      </w:r>
    </w:p>
    <w:p w14:paraId="548339CF" w14:textId="2B012F44" w:rsidR="004B276F" w:rsidRDefault="00E8373A" w:rsidP="004B276F">
      <w:pPr>
        <w:pStyle w:val="ListParagraph"/>
        <w:numPr>
          <w:ilvl w:val="1"/>
          <w:numId w:val="12"/>
        </w:numPr>
        <w:rPr>
          <w:rFonts w:cstheme="minorHAnsi"/>
        </w:rPr>
      </w:pPr>
      <w:r>
        <w:rPr>
          <w:rFonts w:cstheme="minorHAnsi"/>
        </w:rPr>
        <w:t xml:space="preserve">Current </w:t>
      </w:r>
      <w:r w:rsidR="004B276F">
        <w:rPr>
          <w:rFonts w:cstheme="minorHAnsi"/>
        </w:rPr>
        <w:t xml:space="preserve">enrollment at </w:t>
      </w:r>
      <w:r w:rsidR="009122A7">
        <w:rPr>
          <w:rFonts w:cstheme="minorHAnsi"/>
        </w:rPr>
        <w:t xml:space="preserve">the </w:t>
      </w:r>
      <w:r w:rsidR="004B276F">
        <w:rPr>
          <w:rFonts w:cstheme="minorHAnsi"/>
        </w:rPr>
        <w:t>time of application and pre-pandemic</w:t>
      </w:r>
    </w:p>
    <w:p w14:paraId="276CDFD6" w14:textId="2559BB04" w:rsidR="004B276F" w:rsidRDefault="004B276F" w:rsidP="004B276F">
      <w:pPr>
        <w:pStyle w:val="ListParagraph"/>
        <w:numPr>
          <w:ilvl w:val="1"/>
          <w:numId w:val="12"/>
        </w:numPr>
        <w:rPr>
          <w:rFonts w:cstheme="minorHAnsi"/>
        </w:rPr>
      </w:pPr>
      <w:r>
        <w:rPr>
          <w:rFonts w:cstheme="minorHAnsi"/>
        </w:rPr>
        <w:t>Number of vacant seats at the time of application</w:t>
      </w:r>
      <w:r w:rsidR="00FF2D8F">
        <w:rPr>
          <w:rFonts w:cstheme="minorHAnsi"/>
        </w:rPr>
        <w:t xml:space="preserve"> (which will be </w:t>
      </w:r>
      <w:r w:rsidR="00E65DC1">
        <w:rPr>
          <w:rFonts w:cstheme="minorHAnsi"/>
        </w:rPr>
        <w:t>used</w:t>
      </w:r>
      <w:r w:rsidR="00FF2D8F">
        <w:rPr>
          <w:rFonts w:cstheme="minorHAnsi"/>
        </w:rPr>
        <w:t xml:space="preserve"> </w:t>
      </w:r>
      <w:r w:rsidR="00321BC3">
        <w:rPr>
          <w:rFonts w:cstheme="minorHAnsi"/>
        </w:rPr>
        <w:t>to</w:t>
      </w:r>
      <w:r w:rsidR="00E65DC1">
        <w:rPr>
          <w:rFonts w:cstheme="minorHAnsi"/>
        </w:rPr>
        <w:t xml:space="preserve"> update</w:t>
      </w:r>
      <w:r w:rsidR="00655B0B">
        <w:rPr>
          <w:rFonts w:cstheme="minorHAnsi"/>
        </w:rPr>
        <w:t xml:space="preserve"> your program’s information on</w:t>
      </w:r>
      <w:r w:rsidR="00FF2D8F">
        <w:rPr>
          <w:rFonts w:cstheme="minorHAnsi"/>
        </w:rPr>
        <w:t xml:space="preserve"> </w:t>
      </w:r>
      <w:hyperlink r:id="rId22" w:history="1">
        <w:r w:rsidR="00FF2D8F" w:rsidRPr="00A744D1">
          <w:rPr>
            <w:rStyle w:val="Hyperlink"/>
            <w:rFonts w:cstheme="minorHAnsi"/>
          </w:rPr>
          <w:t>TWC’s</w:t>
        </w:r>
        <w:r w:rsidR="00321BC3" w:rsidRPr="00A744D1">
          <w:rPr>
            <w:rStyle w:val="Hyperlink"/>
            <w:rFonts w:cstheme="minorHAnsi"/>
          </w:rPr>
          <w:t xml:space="preserve"> Child Care</w:t>
        </w:r>
        <w:r w:rsidR="00FF2D8F" w:rsidRPr="00A744D1">
          <w:rPr>
            <w:rStyle w:val="Hyperlink"/>
            <w:rFonts w:cstheme="minorHAnsi"/>
          </w:rPr>
          <w:t xml:space="preserve"> Availability Portal</w:t>
        </w:r>
      </w:hyperlink>
      <w:r w:rsidR="00FF2D8F">
        <w:rPr>
          <w:rFonts w:cstheme="minorHAnsi"/>
        </w:rPr>
        <w:t>)</w:t>
      </w:r>
    </w:p>
    <w:p w14:paraId="1FE29B30" w14:textId="32326D82" w:rsidR="001E19C2" w:rsidRDefault="001E19C2" w:rsidP="006656C1">
      <w:pPr>
        <w:pStyle w:val="ListParagraph"/>
        <w:numPr>
          <w:ilvl w:val="0"/>
          <w:numId w:val="12"/>
        </w:numPr>
        <w:rPr>
          <w:rFonts w:cstheme="minorHAnsi"/>
        </w:rPr>
      </w:pPr>
      <w:r>
        <w:rPr>
          <w:rFonts w:cstheme="minorHAnsi"/>
        </w:rPr>
        <w:t>Information on how you spent your 2021 CCRF, if applicable</w:t>
      </w:r>
    </w:p>
    <w:p w14:paraId="3715F313" w14:textId="539FD9E9" w:rsidR="00FF2D8F" w:rsidRDefault="00FF2D8F" w:rsidP="00FF2D8F">
      <w:pPr>
        <w:pStyle w:val="ListParagraph"/>
        <w:numPr>
          <w:ilvl w:val="0"/>
          <w:numId w:val="12"/>
        </w:numPr>
        <w:rPr>
          <w:rFonts w:cstheme="minorHAnsi"/>
        </w:rPr>
      </w:pPr>
      <w:r>
        <w:rPr>
          <w:rFonts w:cstheme="minorHAnsi"/>
        </w:rPr>
        <w:t>Additional information on the impact of 202</w:t>
      </w:r>
      <w:r w:rsidR="002A1835">
        <w:rPr>
          <w:rFonts w:cstheme="minorHAnsi"/>
        </w:rPr>
        <w:t>1</w:t>
      </w:r>
      <w:r>
        <w:rPr>
          <w:rFonts w:cstheme="minorHAnsi"/>
        </w:rPr>
        <w:t xml:space="preserve"> CCRF</w:t>
      </w:r>
    </w:p>
    <w:p w14:paraId="76872BDE" w14:textId="77777777" w:rsidR="002D3BB6" w:rsidRPr="002D3BB6" w:rsidRDefault="002D3BB6" w:rsidP="002D3BB6">
      <w:pPr>
        <w:rPr>
          <w:rFonts w:cstheme="minorHAnsi"/>
        </w:rPr>
      </w:pPr>
    </w:p>
    <w:p w14:paraId="48CCA268" w14:textId="47C9897D" w:rsidR="00BD4FCA" w:rsidRPr="00BD4FCA" w:rsidRDefault="004D3B79" w:rsidP="00BD4FCA">
      <w:pPr>
        <w:pStyle w:val="ListParagraph"/>
        <w:numPr>
          <w:ilvl w:val="0"/>
          <w:numId w:val="11"/>
        </w:numPr>
        <w:ind w:left="630"/>
        <w:rPr>
          <w:rFonts w:cstheme="minorHAnsi"/>
          <w:b/>
          <w:bCs/>
        </w:rPr>
      </w:pPr>
      <w:r>
        <w:rPr>
          <w:rFonts w:cstheme="minorHAnsi"/>
          <w:b/>
          <w:bCs/>
        </w:rPr>
        <w:t xml:space="preserve">What </w:t>
      </w:r>
      <w:r w:rsidR="001E19C2">
        <w:rPr>
          <w:rFonts w:cstheme="minorHAnsi"/>
          <w:b/>
          <w:bCs/>
        </w:rPr>
        <w:t xml:space="preserve">policies </w:t>
      </w:r>
      <w:r>
        <w:rPr>
          <w:rFonts w:cstheme="minorHAnsi"/>
          <w:b/>
          <w:bCs/>
        </w:rPr>
        <w:t>must I agree to</w:t>
      </w:r>
      <w:r w:rsidR="00BD4FCA" w:rsidRPr="00BD4FCA">
        <w:rPr>
          <w:rFonts w:cstheme="minorHAnsi"/>
          <w:b/>
          <w:bCs/>
        </w:rPr>
        <w:t>?</w:t>
      </w:r>
    </w:p>
    <w:p w14:paraId="6D7F3D7B" w14:textId="173AFB56" w:rsidR="00BD4FCA" w:rsidRDefault="00BD4FCA" w:rsidP="00E02A92">
      <w:pPr>
        <w:ind w:left="630"/>
        <w:rPr>
          <w:rFonts w:cstheme="minorHAnsi"/>
        </w:rPr>
      </w:pPr>
      <w:r w:rsidRPr="00895D2E">
        <w:rPr>
          <w:rFonts w:cstheme="minorHAnsi"/>
        </w:rPr>
        <w:t>Providers must affirm on their application that they will comply with allowable uses of funding, along with the following requirements</w:t>
      </w:r>
      <w:r w:rsidR="00A102D3">
        <w:rPr>
          <w:rFonts w:cstheme="minorHAnsi"/>
        </w:rPr>
        <w:t>,</w:t>
      </w:r>
      <w:r w:rsidRPr="00895D2E">
        <w:rPr>
          <w:rFonts w:cstheme="minorHAnsi"/>
        </w:rPr>
        <w:t xml:space="preserve"> for the life of the </w:t>
      </w:r>
      <w:r w:rsidR="008E3153">
        <w:rPr>
          <w:rFonts w:cstheme="minorHAnsi"/>
        </w:rPr>
        <w:t>award</w:t>
      </w:r>
      <w:r w:rsidR="00CF6C98">
        <w:rPr>
          <w:rFonts w:cstheme="minorHAnsi"/>
        </w:rPr>
        <w:t>:</w:t>
      </w:r>
      <w:r>
        <w:rPr>
          <w:rFonts w:cstheme="minorHAnsi"/>
        </w:rPr>
        <w:t xml:space="preserve"> </w:t>
      </w:r>
    </w:p>
    <w:p w14:paraId="45667F62" w14:textId="4CC8D6BA" w:rsidR="00BD4FCA" w:rsidRPr="006430B1" w:rsidRDefault="00BD4FCA" w:rsidP="00BD4FCA">
      <w:pPr>
        <w:pStyle w:val="ListParagraph"/>
        <w:numPr>
          <w:ilvl w:val="0"/>
          <w:numId w:val="10"/>
        </w:numPr>
        <w:ind w:left="1440"/>
        <w:rPr>
          <w:rFonts w:cstheme="minorHAnsi"/>
        </w:rPr>
      </w:pPr>
      <w:r>
        <w:rPr>
          <w:rFonts w:cstheme="minorHAnsi"/>
        </w:rPr>
        <w:t xml:space="preserve">When open and providing services, </w:t>
      </w:r>
      <w:r w:rsidRPr="00B953E0">
        <w:rPr>
          <w:rFonts w:cstheme="minorHAnsi"/>
        </w:rPr>
        <w:t>implement policies in line with the guidance</w:t>
      </w:r>
      <w:r>
        <w:rPr>
          <w:rFonts w:cstheme="minorHAnsi"/>
          <w:u w:val="single"/>
        </w:rPr>
        <w:t xml:space="preserve"> </w:t>
      </w:r>
      <w:r>
        <w:t>and orders from corresponding state</w:t>
      </w:r>
      <w:r w:rsidR="002D69ED">
        <w:t xml:space="preserve"> </w:t>
      </w:r>
      <w:r>
        <w:t xml:space="preserve">and local authorities and, to the greatest extent possible, implement policies in line with </w:t>
      </w:r>
      <w:r w:rsidR="00A102D3">
        <w:t xml:space="preserve">the </w:t>
      </w:r>
      <w:hyperlink r:id="rId23" w:history="1">
        <w:r w:rsidRPr="003C4B5B">
          <w:rPr>
            <w:rStyle w:val="Hyperlink"/>
          </w:rPr>
          <w:t>guidance</w:t>
        </w:r>
      </w:hyperlink>
      <w:r>
        <w:t xml:space="preserve"> from the Centers for Disease Control and Prevention (CDC).</w:t>
      </w:r>
    </w:p>
    <w:p w14:paraId="0831BB6E" w14:textId="7993F911" w:rsidR="00BD4FCA" w:rsidRPr="00C1675C" w:rsidRDefault="00BD4FCA" w:rsidP="00BD4FCA">
      <w:pPr>
        <w:pStyle w:val="ListParagraph"/>
        <w:numPr>
          <w:ilvl w:val="0"/>
          <w:numId w:val="10"/>
        </w:numPr>
        <w:ind w:left="1440"/>
        <w:rPr>
          <w:rFonts w:cstheme="minorHAnsi"/>
        </w:rPr>
      </w:pPr>
      <w:r>
        <w:t xml:space="preserve">For each </w:t>
      </w:r>
      <w:r w:rsidR="00CE5D40">
        <w:t xml:space="preserve">staff member, </w:t>
      </w:r>
      <w:r>
        <w:t xml:space="preserve">pay at least the same amount in weekly wages and maintain the same benefits for the duration of the </w:t>
      </w:r>
      <w:r w:rsidR="008E3153">
        <w:t>award</w:t>
      </w:r>
      <w:r w:rsidR="00CE5D40">
        <w:t>. Providers</w:t>
      </w:r>
      <w:r>
        <w:t xml:space="preserve"> may not involuntarily furlough employees from the date of application submission through</w:t>
      </w:r>
      <w:r w:rsidR="003C4B5B">
        <w:t>out</w:t>
      </w:r>
      <w:r>
        <w:t xml:space="preserve"> the duration of the award.</w:t>
      </w:r>
    </w:p>
    <w:p w14:paraId="76F022DB" w14:textId="1BDA0D3F" w:rsidR="00BD4FCA" w:rsidRPr="00895D2E" w:rsidRDefault="00BD4FCA" w:rsidP="00BD4FCA">
      <w:pPr>
        <w:pStyle w:val="ListParagraph"/>
        <w:numPr>
          <w:ilvl w:val="0"/>
          <w:numId w:val="10"/>
        </w:numPr>
        <w:ind w:left="1440"/>
        <w:rPr>
          <w:rFonts w:cstheme="minorHAnsi"/>
        </w:rPr>
      </w:pPr>
      <w:r>
        <w:t>To the extent possible, provide relief from co</w:t>
      </w:r>
      <w:r w:rsidR="0039607D">
        <w:t>-</w:t>
      </w:r>
      <w:r>
        <w:t>payments and tuition payments for the families enrolled in the provider’s program, prioritizing relief for families struggling to make these payments</w:t>
      </w:r>
      <w:r w:rsidR="00CE5D40">
        <w:t xml:space="preserve"> and those making under 85</w:t>
      </w:r>
      <w:r w:rsidR="0004456E">
        <w:t xml:space="preserve"> percent </w:t>
      </w:r>
      <w:r w:rsidR="00CE5D40">
        <w:t xml:space="preserve">of </w:t>
      </w:r>
      <w:r w:rsidR="00C16D5B">
        <w:t xml:space="preserve">the </w:t>
      </w:r>
      <w:r w:rsidR="00CE5D40">
        <w:t xml:space="preserve">State Median Income </w:t>
      </w:r>
      <w:r w:rsidR="00053046">
        <w:t xml:space="preserve">(SMI) </w:t>
      </w:r>
      <w:r w:rsidR="00CE5D40">
        <w:t>for a family of the same size</w:t>
      </w:r>
      <w:r w:rsidR="00BC1183">
        <w:t xml:space="preserve"> (more information </w:t>
      </w:r>
      <w:r w:rsidR="00BF3E13">
        <w:t xml:space="preserve">on </w:t>
      </w:r>
      <w:r w:rsidR="00B73B2D">
        <w:t>the SMI income level, by family size</w:t>
      </w:r>
      <w:r w:rsidR="00A102D3">
        <w:t>,</w:t>
      </w:r>
      <w:r w:rsidR="00BC1183">
        <w:t xml:space="preserve"> is </w:t>
      </w:r>
      <w:hyperlink r:id="rId24" w:history="1">
        <w:r w:rsidR="00BC1183" w:rsidRPr="00BC1183">
          <w:rPr>
            <w:rStyle w:val="Hyperlink"/>
          </w:rPr>
          <w:t>available here</w:t>
        </w:r>
      </w:hyperlink>
      <w:r w:rsidR="00531CE2">
        <w:t xml:space="preserve">, in the column titled “85 percent SMI”). </w:t>
      </w:r>
    </w:p>
    <w:p w14:paraId="5B723E4B" w14:textId="77777777" w:rsidR="00BD4FCA" w:rsidRDefault="00BD4FCA" w:rsidP="00CB08BE">
      <w:pPr>
        <w:rPr>
          <w:rFonts w:cstheme="minorHAnsi"/>
          <w:b/>
          <w:bCs/>
          <w:sz w:val="32"/>
          <w:szCs w:val="32"/>
        </w:rPr>
      </w:pPr>
    </w:p>
    <w:p w14:paraId="5B655205" w14:textId="77777777" w:rsidR="00C61832" w:rsidRPr="00BD4FCA" w:rsidRDefault="00C61832" w:rsidP="00CB08BE">
      <w:pPr>
        <w:rPr>
          <w:rFonts w:cstheme="minorHAnsi"/>
          <w:b/>
          <w:bCs/>
          <w:sz w:val="32"/>
          <w:szCs w:val="32"/>
        </w:rPr>
      </w:pPr>
    </w:p>
    <w:p w14:paraId="73850C14" w14:textId="451E389A" w:rsidR="00CB08BE" w:rsidRPr="00536EE3" w:rsidRDefault="00CB08BE" w:rsidP="005A69A4">
      <w:pPr>
        <w:pStyle w:val="Heading1"/>
      </w:pPr>
      <w:r w:rsidRPr="00536EE3">
        <w:lastRenderedPageBreak/>
        <w:t>Funding</w:t>
      </w:r>
    </w:p>
    <w:p w14:paraId="336E4423" w14:textId="77777777" w:rsidR="0075107A" w:rsidRPr="0075107A" w:rsidRDefault="0075107A" w:rsidP="0075107A"/>
    <w:p w14:paraId="522D6129" w14:textId="27098D7B" w:rsidR="00CB08BE" w:rsidRPr="00536EE3" w:rsidRDefault="00CB08BE" w:rsidP="002C6567">
      <w:pPr>
        <w:pStyle w:val="ListParagraph"/>
        <w:numPr>
          <w:ilvl w:val="0"/>
          <w:numId w:val="4"/>
        </w:numPr>
        <w:rPr>
          <w:rFonts w:cstheme="minorHAnsi"/>
          <w:b/>
          <w:bCs/>
        </w:rPr>
      </w:pPr>
      <w:r w:rsidRPr="00536EE3">
        <w:rPr>
          <w:rFonts w:cstheme="minorHAnsi"/>
          <w:b/>
          <w:bCs/>
        </w:rPr>
        <w:t>How much funding can I expect to receive?</w:t>
      </w:r>
    </w:p>
    <w:p w14:paraId="5FC4ACFE" w14:textId="377E4EFC" w:rsidR="004113A2" w:rsidRPr="004113A2" w:rsidRDefault="00B449C2" w:rsidP="005F6702">
      <w:pPr>
        <w:pStyle w:val="ListParagraph"/>
        <w:rPr>
          <w:rFonts w:cstheme="minorHAnsi"/>
        </w:rPr>
      </w:pPr>
      <w:r w:rsidRPr="00536EE3">
        <w:rPr>
          <w:rFonts w:cstheme="minorHAnsi"/>
        </w:rPr>
        <w:t>Base f</w:t>
      </w:r>
      <w:r w:rsidR="00CB08BE" w:rsidRPr="00536EE3">
        <w:rPr>
          <w:rFonts w:cstheme="minorHAnsi"/>
        </w:rPr>
        <w:t xml:space="preserve">unding amounts are </w:t>
      </w:r>
      <w:r w:rsidRPr="00536EE3">
        <w:rPr>
          <w:rFonts w:cstheme="minorHAnsi"/>
        </w:rPr>
        <w:t>calculated using</w:t>
      </w:r>
      <w:r w:rsidR="00CB08BE" w:rsidRPr="00536EE3">
        <w:rPr>
          <w:rFonts w:cstheme="minorHAnsi"/>
        </w:rPr>
        <w:t xml:space="preserve"> the </w:t>
      </w:r>
      <w:r w:rsidR="00B953E0" w:rsidRPr="00536EE3">
        <w:rPr>
          <w:rFonts w:cstheme="minorHAnsi"/>
        </w:rPr>
        <w:t>program</w:t>
      </w:r>
      <w:r w:rsidR="00B953E0">
        <w:rPr>
          <w:rFonts w:cstheme="minorHAnsi"/>
        </w:rPr>
        <w:t>’</w:t>
      </w:r>
      <w:r w:rsidR="00B953E0" w:rsidRPr="00536EE3">
        <w:rPr>
          <w:rFonts w:cstheme="minorHAnsi"/>
        </w:rPr>
        <w:t xml:space="preserve">s </w:t>
      </w:r>
      <w:r w:rsidR="00CB08BE" w:rsidRPr="00536EE3">
        <w:rPr>
          <w:rFonts w:cstheme="minorHAnsi"/>
        </w:rPr>
        <w:t>licensed</w:t>
      </w:r>
      <w:r w:rsidR="00CB08BE" w:rsidRPr="00536EE3">
        <w:rPr>
          <w:rFonts w:cstheme="minorHAnsi"/>
          <w:spacing w:val="1"/>
        </w:rPr>
        <w:t xml:space="preserve"> </w:t>
      </w:r>
      <w:r w:rsidR="00CB08BE" w:rsidRPr="00536EE3">
        <w:rPr>
          <w:rFonts w:cstheme="minorHAnsi"/>
        </w:rPr>
        <w:t>capacity</w:t>
      </w:r>
      <w:r w:rsidR="00CB08BE" w:rsidRPr="00536EE3">
        <w:rPr>
          <w:rFonts w:cstheme="minorHAnsi"/>
          <w:spacing w:val="7"/>
        </w:rPr>
        <w:t xml:space="preserve"> </w:t>
      </w:r>
      <w:r w:rsidR="00CB08BE" w:rsidRPr="00536EE3">
        <w:rPr>
          <w:rFonts w:cstheme="minorHAnsi"/>
        </w:rPr>
        <w:t>and</w:t>
      </w:r>
      <w:r w:rsidR="00CB08BE" w:rsidRPr="00536EE3">
        <w:rPr>
          <w:rFonts w:cstheme="minorHAnsi"/>
          <w:spacing w:val="7"/>
        </w:rPr>
        <w:t xml:space="preserve"> </w:t>
      </w:r>
      <w:r w:rsidR="00CB08BE" w:rsidRPr="00536EE3">
        <w:rPr>
          <w:rFonts w:cstheme="minorHAnsi"/>
        </w:rPr>
        <w:t>the</w:t>
      </w:r>
      <w:r w:rsidR="00CB08BE" w:rsidRPr="00536EE3">
        <w:rPr>
          <w:rFonts w:cstheme="minorHAnsi"/>
          <w:spacing w:val="8"/>
        </w:rPr>
        <w:t xml:space="preserve"> </w:t>
      </w:r>
      <w:r w:rsidR="00CB08BE" w:rsidRPr="00536EE3">
        <w:rPr>
          <w:rFonts w:cstheme="minorHAnsi"/>
        </w:rPr>
        <w:t>75th</w:t>
      </w:r>
      <w:r w:rsidR="00CB08BE" w:rsidRPr="00536EE3">
        <w:rPr>
          <w:rFonts w:cstheme="minorHAnsi"/>
          <w:spacing w:val="8"/>
        </w:rPr>
        <w:t xml:space="preserve"> </w:t>
      </w:r>
      <w:r w:rsidR="00CB08BE" w:rsidRPr="00536EE3">
        <w:rPr>
          <w:rFonts w:cstheme="minorHAnsi"/>
        </w:rPr>
        <w:t>percentile</w:t>
      </w:r>
      <w:r w:rsidR="00CB08BE" w:rsidRPr="00536EE3">
        <w:rPr>
          <w:rFonts w:cstheme="minorHAnsi"/>
          <w:spacing w:val="8"/>
        </w:rPr>
        <w:t xml:space="preserve"> </w:t>
      </w:r>
      <w:r w:rsidR="00CB08BE" w:rsidRPr="00536EE3">
        <w:rPr>
          <w:rFonts w:cstheme="minorHAnsi"/>
        </w:rPr>
        <w:t>of</w:t>
      </w:r>
      <w:r w:rsidR="00CB08BE" w:rsidRPr="00536EE3">
        <w:rPr>
          <w:rFonts w:cstheme="minorHAnsi"/>
          <w:spacing w:val="9"/>
        </w:rPr>
        <w:t xml:space="preserve"> </w:t>
      </w:r>
      <w:r w:rsidR="00CB08BE" w:rsidRPr="00536EE3">
        <w:rPr>
          <w:rFonts w:cstheme="minorHAnsi"/>
        </w:rPr>
        <w:t>the</w:t>
      </w:r>
      <w:r w:rsidR="00CB08BE" w:rsidRPr="00536EE3">
        <w:rPr>
          <w:rFonts w:cstheme="minorHAnsi"/>
          <w:spacing w:val="4"/>
        </w:rPr>
        <w:t xml:space="preserve"> </w:t>
      </w:r>
      <w:r w:rsidR="00CB08BE" w:rsidRPr="00536EE3">
        <w:rPr>
          <w:rFonts w:cstheme="minorHAnsi"/>
        </w:rPr>
        <w:t>average</w:t>
      </w:r>
      <w:r w:rsidR="00CB08BE" w:rsidRPr="00536EE3">
        <w:rPr>
          <w:rFonts w:cstheme="minorHAnsi"/>
          <w:spacing w:val="9"/>
        </w:rPr>
        <w:t xml:space="preserve"> </w:t>
      </w:r>
      <w:r w:rsidR="00CB08BE" w:rsidRPr="00536EE3">
        <w:rPr>
          <w:rFonts w:cstheme="minorHAnsi"/>
        </w:rPr>
        <w:t>daily</w:t>
      </w:r>
      <w:r w:rsidR="00CB08BE" w:rsidRPr="00536EE3">
        <w:rPr>
          <w:rFonts w:cstheme="minorHAnsi"/>
          <w:spacing w:val="8"/>
        </w:rPr>
        <w:t xml:space="preserve"> </w:t>
      </w:r>
      <w:r w:rsidR="00CB08BE" w:rsidRPr="00536EE3">
        <w:rPr>
          <w:rFonts w:cstheme="minorHAnsi"/>
        </w:rPr>
        <w:t>local</w:t>
      </w:r>
      <w:r w:rsidR="00CB08BE" w:rsidRPr="00536EE3">
        <w:rPr>
          <w:rFonts w:cstheme="minorHAnsi"/>
          <w:spacing w:val="9"/>
        </w:rPr>
        <w:t xml:space="preserve"> </w:t>
      </w:r>
      <w:hyperlink r:id="rId25" w:history="1">
        <w:r w:rsidR="00CB08BE" w:rsidRPr="003B46A4">
          <w:rPr>
            <w:rStyle w:val="Hyperlink"/>
            <w:rFonts w:cstheme="minorHAnsi"/>
          </w:rPr>
          <w:t>market</w:t>
        </w:r>
        <w:r w:rsidR="00CB08BE" w:rsidRPr="003B46A4">
          <w:rPr>
            <w:rStyle w:val="Hyperlink"/>
            <w:rFonts w:cstheme="minorHAnsi"/>
            <w:spacing w:val="6"/>
          </w:rPr>
          <w:t xml:space="preserve"> </w:t>
        </w:r>
        <w:r w:rsidR="00CB08BE" w:rsidRPr="003B46A4">
          <w:rPr>
            <w:rStyle w:val="Hyperlink"/>
            <w:rFonts w:cstheme="minorHAnsi"/>
          </w:rPr>
          <w:t>rate</w:t>
        </w:r>
      </w:hyperlink>
      <w:r w:rsidR="00CB08BE" w:rsidRPr="00536EE3">
        <w:rPr>
          <w:rFonts w:cstheme="minorHAnsi"/>
          <w:spacing w:val="8"/>
        </w:rPr>
        <w:t xml:space="preserve"> </w:t>
      </w:r>
      <w:r w:rsidR="00CB08BE" w:rsidRPr="00536EE3">
        <w:rPr>
          <w:rFonts w:cstheme="minorHAnsi"/>
        </w:rPr>
        <w:t>for</w:t>
      </w:r>
      <w:r w:rsidR="00CB08BE" w:rsidRPr="00536EE3">
        <w:rPr>
          <w:rFonts w:cstheme="minorHAnsi"/>
          <w:spacing w:val="10"/>
        </w:rPr>
        <w:t xml:space="preserve"> </w:t>
      </w:r>
      <w:r w:rsidR="00CB08BE" w:rsidRPr="00536EE3">
        <w:rPr>
          <w:rFonts w:cstheme="minorHAnsi"/>
        </w:rPr>
        <w:t>child</w:t>
      </w:r>
      <w:r w:rsidR="00CB08BE" w:rsidRPr="00536EE3">
        <w:rPr>
          <w:rFonts w:cstheme="minorHAnsi"/>
          <w:spacing w:val="7"/>
        </w:rPr>
        <w:t xml:space="preserve"> </w:t>
      </w:r>
      <w:r w:rsidR="00CB08BE" w:rsidRPr="00536EE3">
        <w:rPr>
          <w:rFonts w:cstheme="minorHAnsi"/>
        </w:rPr>
        <w:t>care</w:t>
      </w:r>
      <w:r w:rsidR="00F547B8">
        <w:rPr>
          <w:rFonts w:cstheme="minorHAnsi"/>
        </w:rPr>
        <w:t xml:space="preserve"> </w:t>
      </w:r>
      <w:r w:rsidR="005D41A3">
        <w:rPr>
          <w:rFonts w:cstheme="minorHAnsi"/>
        </w:rPr>
        <w:t>(</w:t>
      </w:r>
      <w:r w:rsidR="00290148">
        <w:rPr>
          <w:rFonts w:cstheme="minorHAnsi"/>
        </w:rPr>
        <w:t>not based on age of child)</w:t>
      </w:r>
      <w:r w:rsidR="00CB08BE" w:rsidRPr="00536EE3">
        <w:rPr>
          <w:rFonts w:cstheme="minorHAnsi"/>
        </w:rPr>
        <w:t>.</w:t>
      </w:r>
      <w:r w:rsidR="00CB08BE" w:rsidRPr="00536EE3">
        <w:rPr>
          <w:rFonts w:cstheme="minorHAnsi"/>
          <w:spacing w:val="8"/>
        </w:rPr>
        <w:t xml:space="preserve"> </w:t>
      </w:r>
      <w:r w:rsidR="00DF1FC1" w:rsidRPr="00EF549E">
        <w:rPr>
          <w:rFonts w:cstheme="minorHAnsi"/>
        </w:rPr>
        <w:t xml:space="preserve">This mirrors the methodology used for the 2021 </w:t>
      </w:r>
      <w:r w:rsidR="00053046">
        <w:rPr>
          <w:rFonts w:cstheme="minorHAnsi"/>
          <w:spacing w:val="8"/>
        </w:rPr>
        <w:t>CCRF</w:t>
      </w:r>
      <w:r w:rsidR="00DF1FC1" w:rsidRPr="00536EE3">
        <w:rPr>
          <w:rFonts w:cstheme="minorHAnsi"/>
          <w:spacing w:val="8"/>
        </w:rPr>
        <w:t xml:space="preserve">. </w:t>
      </w:r>
      <w:r w:rsidR="00B20AE9">
        <w:rPr>
          <w:rFonts w:cstheme="minorHAnsi"/>
        </w:rPr>
        <w:t xml:space="preserve">This amount will be multiplied by </w:t>
      </w:r>
      <w:r w:rsidR="00B20AE9" w:rsidRPr="00800379">
        <w:rPr>
          <w:rFonts w:cstheme="minorHAnsi"/>
        </w:rPr>
        <w:t>2</w:t>
      </w:r>
      <w:r w:rsidR="00CE5D40">
        <w:rPr>
          <w:rFonts w:cstheme="minorHAnsi"/>
        </w:rPr>
        <w:t>2</w:t>
      </w:r>
      <w:r w:rsidR="00B20AE9">
        <w:rPr>
          <w:rFonts w:cstheme="minorHAnsi"/>
        </w:rPr>
        <w:t xml:space="preserve">, reflecting the </w:t>
      </w:r>
      <w:r w:rsidR="00541204">
        <w:rPr>
          <w:rFonts w:cstheme="minorHAnsi"/>
        </w:rPr>
        <w:t xml:space="preserve">average </w:t>
      </w:r>
      <w:r w:rsidR="00B20AE9">
        <w:rPr>
          <w:rFonts w:cstheme="minorHAnsi"/>
        </w:rPr>
        <w:t xml:space="preserve">number of days per month </w:t>
      </w:r>
      <w:r w:rsidR="009122A7">
        <w:rPr>
          <w:rFonts w:cstheme="minorHAnsi"/>
        </w:rPr>
        <w:t xml:space="preserve">that </w:t>
      </w:r>
      <w:r w:rsidR="00B20AE9">
        <w:rPr>
          <w:rFonts w:cstheme="minorHAnsi"/>
        </w:rPr>
        <w:t xml:space="preserve">child care is provided, and then by a multiplier of </w:t>
      </w:r>
      <w:r w:rsidR="006F6FD5">
        <w:t>3.2725</w:t>
      </w:r>
      <w:r w:rsidR="005F6702">
        <w:rPr>
          <w:rFonts w:cstheme="minorHAnsi"/>
        </w:rPr>
        <w:t>.</w:t>
      </w:r>
    </w:p>
    <w:p w14:paraId="3B6A79E5" w14:textId="77777777" w:rsidR="00220270" w:rsidRDefault="00220270" w:rsidP="00CB08BE">
      <w:pPr>
        <w:pStyle w:val="ListParagraph"/>
        <w:rPr>
          <w:rFonts w:cstheme="minorHAnsi"/>
        </w:rPr>
      </w:pPr>
    </w:p>
    <w:p w14:paraId="3D2CD97D" w14:textId="13E0C0A9" w:rsidR="00D13518" w:rsidRPr="003A6D6B" w:rsidRDefault="00D13518" w:rsidP="00D13518">
      <w:pPr>
        <w:pStyle w:val="Caption"/>
        <w:keepNext/>
        <w:jc w:val="center"/>
        <w:rPr>
          <w:i w:val="0"/>
          <w:iCs w:val="0"/>
          <w:sz w:val="24"/>
          <w:szCs w:val="24"/>
        </w:rPr>
      </w:pPr>
      <w:r w:rsidRPr="003A6D6B">
        <w:rPr>
          <w:i w:val="0"/>
          <w:iCs w:val="0"/>
          <w:sz w:val="24"/>
          <w:szCs w:val="24"/>
        </w:rPr>
        <w:t xml:space="preserve">Table </w:t>
      </w:r>
      <w:r w:rsidR="004A5CA0" w:rsidRPr="003A6D6B">
        <w:rPr>
          <w:i w:val="0"/>
          <w:iCs w:val="0"/>
          <w:sz w:val="24"/>
          <w:szCs w:val="24"/>
        </w:rPr>
        <w:fldChar w:fldCharType="begin"/>
      </w:r>
      <w:r w:rsidR="004A5CA0" w:rsidRPr="003A6D6B">
        <w:rPr>
          <w:i w:val="0"/>
          <w:iCs w:val="0"/>
          <w:sz w:val="24"/>
          <w:szCs w:val="24"/>
        </w:rPr>
        <w:instrText xml:space="preserve"> SEQ Table \* ARABIC </w:instrText>
      </w:r>
      <w:r w:rsidR="004A5CA0" w:rsidRPr="003A6D6B">
        <w:rPr>
          <w:i w:val="0"/>
          <w:iCs w:val="0"/>
          <w:sz w:val="24"/>
          <w:szCs w:val="24"/>
        </w:rPr>
        <w:fldChar w:fldCharType="separate"/>
      </w:r>
      <w:r w:rsidRPr="003A6D6B">
        <w:rPr>
          <w:i w:val="0"/>
          <w:iCs w:val="0"/>
          <w:noProof/>
          <w:sz w:val="24"/>
          <w:szCs w:val="24"/>
        </w:rPr>
        <w:t>1</w:t>
      </w:r>
      <w:r w:rsidR="004A5CA0" w:rsidRPr="003A6D6B">
        <w:rPr>
          <w:i w:val="0"/>
          <w:iCs w:val="0"/>
          <w:noProof/>
          <w:sz w:val="24"/>
          <w:szCs w:val="24"/>
        </w:rPr>
        <w:fldChar w:fldCharType="end"/>
      </w:r>
      <w:r w:rsidRPr="003A6D6B">
        <w:rPr>
          <w:i w:val="0"/>
          <w:iCs w:val="0"/>
          <w:sz w:val="24"/>
          <w:szCs w:val="24"/>
        </w:rPr>
        <w:t>: Base Funding Calculation</w:t>
      </w:r>
    </w:p>
    <w:tbl>
      <w:tblPr>
        <w:tblStyle w:val="TableGrid"/>
        <w:tblW w:w="7903" w:type="dxa"/>
        <w:tblInd w:w="1446" w:type="dxa"/>
        <w:tblBorders>
          <w:insideH w:val="none" w:sz="0" w:space="0" w:color="auto"/>
          <w:insideV w:val="none" w:sz="0" w:space="0" w:color="auto"/>
        </w:tblBorders>
        <w:tblLook w:val="04A0" w:firstRow="1" w:lastRow="0" w:firstColumn="1" w:lastColumn="0" w:noHBand="0" w:noVBand="1"/>
      </w:tblPr>
      <w:tblGrid>
        <w:gridCol w:w="1973"/>
        <w:gridCol w:w="360"/>
        <w:gridCol w:w="1347"/>
        <w:gridCol w:w="538"/>
        <w:gridCol w:w="1969"/>
        <w:gridCol w:w="538"/>
        <w:gridCol w:w="1178"/>
      </w:tblGrid>
      <w:tr w:rsidR="00D13518" w14:paraId="3DFE006F" w14:textId="5735AAC2" w:rsidTr="002B68C2">
        <w:trPr>
          <w:trHeight w:val="1267"/>
        </w:trPr>
        <w:tc>
          <w:tcPr>
            <w:tcW w:w="1980" w:type="dxa"/>
            <w:vAlign w:val="center"/>
          </w:tcPr>
          <w:p w14:paraId="407D5EA7" w14:textId="39729840" w:rsidR="00684E1E" w:rsidRDefault="00684E1E" w:rsidP="004113A2">
            <w:pPr>
              <w:pStyle w:val="ListParagraph"/>
              <w:ind w:left="0"/>
              <w:jc w:val="center"/>
              <w:rPr>
                <w:rFonts w:cstheme="minorHAnsi"/>
              </w:rPr>
            </w:pPr>
            <w:r>
              <w:rPr>
                <w:rFonts w:cstheme="minorHAnsi"/>
              </w:rPr>
              <w:t>75</w:t>
            </w:r>
            <w:r w:rsidRPr="00B953E0">
              <w:rPr>
                <w:rFonts w:cstheme="minorHAnsi"/>
              </w:rPr>
              <w:t>th</w:t>
            </w:r>
            <w:r>
              <w:rPr>
                <w:rFonts w:cstheme="minorHAnsi"/>
              </w:rPr>
              <w:t xml:space="preserve"> </w:t>
            </w:r>
            <w:r w:rsidR="00B953E0">
              <w:rPr>
                <w:rFonts w:cstheme="minorHAnsi"/>
              </w:rPr>
              <w:t xml:space="preserve">percentile </w:t>
            </w:r>
            <w:r>
              <w:rPr>
                <w:rFonts w:cstheme="minorHAnsi"/>
              </w:rPr>
              <w:t>of the average daily local market rate for child care in</w:t>
            </w:r>
            <w:r w:rsidR="00B953E0">
              <w:rPr>
                <w:rFonts w:cstheme="minorHAnsi"/>
              </w:rPr>
              <w:t xml:space="preserve"> the</w:t>
            </w:r>
            <w:r>
              <w:rPr>
                <w:rFonts w:cstheme="minorHAnsi"/>
              </w:rPr>
              <w:t xml:space="preserve"> </w:t>
            </w:r>
            <w:r w:rsidR="00B953E0">
              <w:rPr>
                <w:rFonts w:cstheme="minorHAnsi"/>
              </w:rPr>
              <w:t>workforce area</w:t>
            </w:r>
          </w:p>
        </w:tc>
        <w:tc>
          <w:tcPr>
            <w:tcW w:w="360" w:type="dxa"/>
            <w:vAlign w:val="center"/>
          </w:tcPr>
          <w:p w14:paraId="1CCFC3F1" w14:textId="1B3B655C" w:rsidR="00684E1E" w:rsidRDefault="00684E1E" w:rsidP="004113A2">
            <w:pPr>
              <w:pStyle w:val="ListParagraph"/>
              <w:ind w:left="0"/>
              <w:jc w:val="center"/>
              <w:rPr>
                <w:rFonts w:cstheme="minorHAnsi"/>
              </w:rPr>
            </w:pPr>
            <w:r>
              <w:rPr>
                <w:rFonts w:cstheme="minorHAnsi"/>
              </w:rPr>
              <w:t>x</w:t>
            </w:r>
          </w:p>
        </w:tc>
        <w:tc>
          <w:tcPr>
            <w:tcW w:w="1350" w:type="dxa"/>
            <w:vAlign w:val="center"/>
          </w:tcPr>
          <w:p w14:paraId="24A513EC" w14:textId="7AD9E812" w:rsidR="00684E1E" w:rsidRDefault="00684E1E" w:rsidP="004113A2">
            <w:pPr>
              <w:pStyle w:val="ListParagraph"/>
              <w:ind w:left="0"/>
              <w:jc w:val="center"/>
              <w:rPr>
                <w:rFonts w:cstheme="minorHAnsi"/>
              </w:rPr>
            </w:pPr>
            <w:r>
              <w:rPr>
                <w:rFonts w:cstheme="minorHAnsi"/>
              </w:rPr>
              <w:t>licensed capacity</w:t>
            </w:r>
          </w:p>
        </w:tc>
        <w:tc>
          <w:tcPr>
            <w:tcW w:w="540" w:type="dxa"/>
            <w:vAlign w:val="center"/>
          </w:tcPr>
          <w:p w14:paraId="6BFA03BF" w14:textId="004E56AE" w:rsidR="00684E1E" w:rsidRDefault="00684E1E" w:rsidP="004113A2">
            <w:pPr>
              <w:pStyle w:val="ListParagraph"/>
              <w:ind w:left="0"/>
              <w:jc w:val="center"/>
              <w:rPr>
                <w:rFonts w:cstheme="minorHAnsi"/>
              </w:rPr>
            </w:pPr>
            <w:r>
              <w:rPr>
                <w:rFonts w:cstheme="minorHAnsi"/>
              </w:rPr>
              <w:t>x</w:t>
            </w:r>
          </w:p>
        </w:tc>
        <w:tc>
          <w:tcPr>
            <w:tcW w:w="1980" w:type="dxa"/>
            <w:vAlign w:val="center"/>
          </w:tcPr>
          <w:p w14:paraId="716EAD5F" w14:textId="30688BA2" w:rsidR="00684E1E" w:rsidRDefault="00684E1E" w:rsidP="004113A2">
            <w:pPr>
              <w:pStyle w:val="ListParagraph"/>
              <w:ind w:left="0"/>
              <w:jc w:val="center"/>
              <w:rPr>
                <w:rFonts w:cstheme="minorHAnsi"/>
              </w:rPr>
            </w:pPr>
            <w:r>
              <w:rPr>
                <w:rFonts w:cstheme="minorHAnsi"/>
              </w:rPr>
              <w:t xml:space="preserve">22 days </w:t>
            </w:r>
          </w:p>
        </w:tc>
        <w:tc>
          <w:tcPr>
            <w:tcW w:w="540" w:type="dxa"/>
            <w:vAlign w:val="center"/>
          </w:tcPr>
          <w:p w14:paraId="75F35D30" w14:textId="1D183662" w:rsidR="00684E1E" w:rsidRDefault="00684E1E" w:rsidP="00684E1E">
            <w:pPr>
              <w:pStyle w:val="ListParagraph"/>
              <w:ind w:left="0"/>
              <w:jc w:val="center"/>
              <w:rPr>
                <w:rFonts w:cstheme="minorHAnsi"/>
              </w:rPr>
            </w:pPr>
            <w:r>
              <w:rPr>
                <w:rFonts w:cstheme="minorHAnsi"/>
              </w:rPr>
              <w:t>x</w:t>
            </w:r>
          </w:p>
        </w:tc>
        <w:tc>
          <w:tcPr>
            <w:tcW w:w="1153" w:type="dxa"/>
            <w:vAlign w:val="center"/>
          </w:tcPr>
          <w:p w14:paraId="40E4B7D5" w14:textId="342BA56E" w:rsidR="00684E1E" w:rsidRDefault="0075107A" w:rsidP="00684E1E">
            <w:pPr>
              <w:pStyle w:val="ListParagraph"/>
              <w:ind w:left="0"/>
              <w:jc w:val="center"/>
              <w:rPr>
                <w:rFonts w:cstheme="minorHAnsi"/>
              </w:rPr>
            </w:pPr>
            <w:r>
              <w:rPr>
                <w:rFonts w:cstheme="minorHAnsi"/>
              </w:rPr>
              <w:t xml:space="preserve">Multiplier of </w:t>
            </w:r>
            <w:r w:rsidR="006F6FD5">
              <w:t>3.2725</w:t>
            </w:r>
          </w:p>
        </w:tc>
      </w:tr>
    </w:tbl>
    <w:p w14:paraId="23DDB188" w14:textId="77777777" w:rsidR="00732F56" w:rsidRDefault="00732F56" w:rsidP="00CB08BE">
      <w:pPr>
        <w:pStyle w:val="ListParagraph"/>
        <w:rPr>
          <w:rFonts w:cstheme="minorHAnsi"/>
        </w:rPr>
      </w:pPr>
    </w:p>
    <w:p w14:paraId="0CB9AA23" w14:textId="77777777" w:rsidR="00AE32BE" w:rsidRDefault="00AE32BE" w:rsidP="00CB08BE">
      <w:pPr>
        <w:pStyle w:val="ListParagraph"/>
        <w:rPr>
          <w:rFonts w:cstheme="minorHAnsi"/>
        </w:rPr>
      </w:pPr>
    </w:p>
    <w:p w14:paraId="31F55283" w14:textId="1284B236" w:rsidR="00CB08BE" w:rsidRDefault="00220270" w:rsidP="00CB08BE">
      <w:pPr>
        <w:pStyle w:val="ListParagraph"/>
        <w:rPr>
          <w:rFonts w:cstheme="minorHAnsi"/>
        </w:rPr>
      </w:pPr>
      <w:r w:rsidRPr="00536EE3">
        <w:rPr>
          <w:rFonts w:cstheme="minorHAnsi"/>
        </w:rPr>
        <w:t>Providers may be eligible for an e</w:t>
      </w:r>
      <w:r w:rsidR="00CB08BE" w:rsidRPr="00536EE3">
        <w:rPr>
          <w:rFonts w:cstheme="minorHAnsi"/>
        </w:rPr>
        <w:t xml:space="preserve">nhanced funding amount </w:t>
      </w:r>
      <w:r w:rsidR="00F06F73">
        <w:rPr>
          <w:rFonts w:cstheme="minorHAnsi"/>
        </w:rPr>
        <w:t>in addition to</w:t>
      </w:r>
      <w:r w:rsidR="00F25FDF" w:rsidRPr="00536EE3">
        <w:rPr>
          <w:rFonts w:cstheme="minorHAnsi"/>
        </w:rPr>
        <w:t xml:space="preserve"> their base funding </w:t>
      </w:r>
      <w:r w:rsidR="00CB08BE" w:rsidRPr="00536EE3">
        <w:rPr>
          <w:rFonts w:cstheme="minorHAnsi"/>
        </w:rPr>
        <w:t>if the child care program is Texas Rising Star</w:t>
      </w:r>
      <w:r w:rsidR="00CA06CE">
        <w:rPr>
          <w:rFonts w:cstheme="minorHAnsi"/>
          <w:spacing w:val="1"/>
        </w:rPr>
        <w:t>–</w:t>
      </w:r>
      <w:r w:rsidR="00CB08BE" w:rsidRPr="00536EE3">
        <w:rPr>
          <w:rFonts w:cstheme="minorHAnsi"/>
        </w:rPr>
        <w:t>certified,</w:t>
      </w:r>
      <w:r w:rsidR="00CB08BE" w:rsidRPr="00536EE3">
        <w:rPr>
          <w:rFonts w:cstheme="minorHAnsi"/>
          <w:spacing w:val="2"/>
        </w:rPr>
        <w:t xml:space="preserve"> </w:t>
      </w:r>
      <w:r w:rsidR="00CB08BE" w:rsidRPr="00536EE3">
        <w:rPr>
          <w:rFonts w:cstheme="minorHAnsi"/>
        </w:rPr>
        <w:t>nationally</w:t>
      </w:r>
      <w:r w:rsidR="00CB08BE" w:rsidRPr="00536EE3">
        <w:rPr>
          <w:rFonts w:cstheme="minorHAnsi"/>
          <w:spacing w:val="2"/>
        </w:rPr>
        <w:t xml:space="preserve"> </w:t>
      </w:r>
      <w:r w:rsidR="00CB08BE" w:rsidRPr="00536EE3">
        <w:rPr>
          <w:rFonts w:cstheme="minorHAnsi"/>
        </w:rPr>
        <w:t>accredited,</w:t>
      </w:r>
      <w:r w:rsidR="00CB08BE" w:rsidRPr="00536EE3">
        <w:rPr>
          <w:rFonts w:cstheme="minorHAnsi"/>
          <w:spacing w:val="2"/>
        </w:rPr>
        <w:t xml:space="preserve"> </w:t>
      </w:r>
      <w:r w:rsidR="00C8759C">
        <w:rPr>
          <w:rFonts w:cstheme="minorHAnsi"/>
        </w:rPr>
        <w:t>located</w:t>
      </w:r>
      <w:r w:rsidR="00C8759C" w:rsidRPr="00536EE3">
        <w:rPr>
          <w:rFonts w:cstheme="minorHAnsi"/>
          <w:spacing w:val="3"/>
        </w:rPr>
        <w:t xml:space="preserve"> </w:t>
      </w:r>
      <w:r w:rsidR="00CB08BE" w:rsidRPr="00536EE3">
        <w:rPr>
          <w:rFonts w:cstheme="minorHAnsi"/>
        </w:rPr>
        <w:t>in</w:t>
      </w:r>
      <w:r w:rsidR="00CB08BE" w:rsidRPr="00536EE3">
        <w:rPr>
          <w:rFonts w:cstheme="minorHAnsi"/>
          <w:spacing w:val="-1"/>
        </w:rPr>
        <w:t xml:space="preserve"> </w:t>
      </w:r>
      <w:r w:rsidR="008844DB">
        <w:rPr>
          <w:rFonts w:cstheme="minorHAnsi"/>
        </w:rPr>
        <w:t>an area</w:t>
      </w:r>
      <w:r w:rsidR="00CB08BE" w:rsidRPr="00536EE3">
        <w:rPr>
          <w:rFonts w:cstheme="minorHAnsi"/>
          <w:spacing w:val="3"/>
        </w:rPr>
        <w:t xml:space="preserve"> </w:t>
      </w:r>
      <w:r w:rsidR="007B4127" w:rsidRPr="00536EE3">
        <w:rPr>
          <w:rFonts w:cstheme="minorHAnsi"/>
          <w:spacing w:val="3"/>
        </w:rPr>
        <w:t xml:space="preserve">with </w:t>
      </w:r>
      <w:r w:rsidR="009122A7">
        <w:rPr>
          <w:rFonts w:cstheme="minorHAnsi"/>
          <w:spacing w:val="3"/>
        </w:rPr>
        <w:t xml:space="preserve">a </w:t>
      </w:r>
      <w:r w:rsidR="007B4127" w:rsidRPr="00536EE3">
        <w:rPr>
          <w:rFonts w:cstheme="minorHAnsi"/>
          <w:spacing w:val="3"/>
        </w:rPr>
        <w:t xml:space="preserve">low supply of child care </w:t>
      </w:r>
      <w:r w:rsidR="00CB08BE" w:rsidRPr="00536EE3">
        <w:rPr>
          <w:rFonts w:cstheme="minorHAnsi"/>
        </w:rPr>
        <w:t>(child</w:t>
      </w:r>
      <w:r w:rsidR="00CB08BE" w:rsidRPr="00536EE3">
        <w:rPr>
          <w:rFonts w:cstheme="minorHAnsi"/>
          <w:spacing w:val="-1"/>
        </w:rPr>
        <w:t xml:space="preserve"> </w:t>
      </w:r>
      <w:r w:rsidR="00CB08BE" w:rsidRPr="00536EE3">
        <w:rPr>
          <w:rFonts w:cstheme="minorHAnsi"/>
        </w:rPr>
        <w:t>care</w:t>
      </w:r>
      <w:r w:rsidR="00CB08BE" w:rsidRPr="00536EE3">
        <w:rPr>
          <w:rFonts w:cstheme="minorHAnsi"/>
          <w:spacing w:val="3"/>
        </w:rPr>
        <w:t xml:space="preserve"> </w:t>
      </w:r>
      <w:r w:rsidR="00CB08BE" w:rsidRPr="00536EE3">
        <w:rPr>
          <w:rFonts w:cstheme="minorHAnsi"/>
        </w:rPr>
        <w:t>desert)</w:t>
      </w:r>
      <w:r w:rsidR="007B4127" w:rsidRPr="00536EE3">
        <w:rPr>
          <w:rFonts w:cstheme="minorHAnsi"/>
        </w:rPr>
        <w:t xml:space="preserve">, and/or </w:t>
      </w:r>
      <w:r w:rsidR="005526F4" w:rsidRPr="00536EE3">
        <w:rPr>
          <w:rFonts w:cstheme="minorHAnsi"/>
        </w:rPr>
        <w:t xml:space="preserve">based on the </w:t>
      </w:r>
      <w:r w:rsidR="00A312DF">
        <w:rPr>
          <w:rFonts w:cstheme="minorHAnsi"/>
        </w:rPr>
        <w:t xml:space="preserve">Texas </w:t>
      </w:r>
      <w:r w:rsidR="005526F4" w:rsidRPr="00536EE3">
        <w:rPr>
          <w:rFonts w:cstheme="minorHAnsi"/>
        </w:rPr>
        <w:t>Social Vulnerability Index</w:t>
      </w:r>
      <w:r w:rsidR="009122A7">
        <w:rPr>
          <w:rFonts w:cstheme="minorHAnsi"/>
        </w:rPr>
        <w:t xml:space="preserve"> (SVI)</w:t>
      </w:r>
      <w:r w:rsidR="005526F4" w:rsidRPr="00536EE3">
        <w:rPr>
          <w:rFonts w:cstheme="minorHAnsi"/>
        </w:rPr>
        <w:t xml:space="preserve"> </w:t>
      </w:r>
      <w:r w:rsidR="00F25A4E" w:rsidRPr="00536EE3">
        <w:rPr>
          <w:rFonts w:cstheme="minorHAnsi"/>
        </w:rPr>
        <w:t>score</w:t>
      </w:r>
      <w:r w:rsidR="00CB08BE" w:rsidRPr="00536EE3">
        <w:rPr>
          <w:rFonts w:cstheme="minorHAnsi"/>
        </w:rPr>
        <w:t>.</w:t>
      </w:r>
      <w:r w:rsidR="00CB08BE" w:rsidRPr="00536EE3">
        <w:rPr>
          <w:rFonts w:cstheme="minorHAnsi"/>
          <w:spacing w:val="2"/>
        </w:rPr>
        <w:t xml:space="preserve"> </w:t>
      </w:r>
      <w:r w:rsidR="00696502">
        <w:rPr>
          <w:rFonts w:cstheme="minorHAnsi"/>
          <w:spacing w:val="2"/>
        </w:rPr>
        <w:t xml:space="preserve">More details on how enhanced funding is calculated are </w:t>
      </w:r>
      <w:r w:rsidR="00DD2445">
        <w:rPr>
          <w:rFonts w:cstheme="minorHAnsi"/>
          <w:spacing w:val="2"/>
        </w:rPr>
        <w:t>in the answer to question 2 below</w:t>
      </w:r>
      <w:r w:rsidR="00696502">
        <w:rPr>
          <w:rFonts w:cstheme="minorHAnsi"/>
          <w:spacing w:val="2"/>
        </w:rPr>
        <w:t>.</w:t>
      </w:r>
      <w:r w:rsidR="00CB08BE" w:rsidRPr="00536EE3">
        <w:rPr>
          <w:rFonts w:cstheme="minorHAnsi"/>
        </w:rPr>
        <w:t xml:space="preserve"> </w:t>
      </w:r>
    </w:p>
    <w:p w14:paraId="380EFA99" w14:textId="31B08DE2" w:rsidR="003723F2" w:rsidRDefault="003723F2" w:rsidP="00CB08BE">
      <w:pPr>
        <w:pStyle w:val="ListParagraph"/>
        <w:rPr>
          <w:rFonts w:cstheme="minorHAnsi"/>
        </w:rPr>
      </w:pPr>
    </w:p>
    <w:p w14:paraId="5D3FE9D2" w14:textId="4793DB30" w:rsidR="003723F2" w:rsidRDefault="003723F2" w:rsidP="00CB08BE">
      <w:pPr>
        <w:pStyle w:val="ListParagraph"/>
        <w:rPr>
          <w:rFonts w:cstheme="minorHAnsi"/>
        </w:rPr>
      </w:pPr>
      <w:r>
        <w:rPr>
          <w:rFonts w:cstheme="minorHAnsi"/>
        </w:rPr>
        <w:t xml:space="preserve">TWC </w:t>
      </w:r>
      <w:r w:rsidR="00696502">
        <w:rPr>
          <w:rFonts w:cstheme="minorHAnsi"/>
        </w:rPr>
        <w:t>will calculate a provider’s total award amount based on a review of data elements</w:t>
      </w:r>
      <w:r w:rsidR="00B953E0">
        <w:rPr>
          <w:rFonts w:cstheme="minorHAnsi"/>
        </w:rPr>
        <w:t>,</w:t>
      </w:r>
      <w:r w:rsidR="00696502">
        <w:rPr>
          <w:rFonts w:cstheme="minorHAnsi"/>
        </w:rPr>
        <w:t xml:space="preserve"> </w:t>
      </w:r>
      <w:r w:rsidR="00BF597B">
        <w:rPr>
          <w:rFonts w:cstheme="minorHAnsi"/>
        </w:rPr>
        <w:t xml:space="preserve">as noted below. </w:t>
      </w:r>
      <w:r w:rsidR="00BF597B" w:rsidRPr="005A69A4">
        <w:rPr>
          <w:rFonts w:cstheme="minorHAnsi"/>
          <w:b/>
        </w:rPr>
        <w:t xml:space="preserve">These amounts will not be modified regardless of subsequent changes </w:t>
      </w:r>
      <w:r w:rsidR="00BF597B" w:rsidRPr="00361FB3">
        <w:rPr>
          <w:rFonts w:cstheme="minorHAnsi"/>
          <w:bCs/>
        </w:rPr>
        <w:t>(</w:t>
      </w:r>
      <w:r w:rsidR="00CA06CE" w:rsidRPr="00361FB3">
        <w:rPr>
          <w:rFonts w:cstheme="minorHAnsi"/>
          <w:bCs/>
        </w:rPr>
        <w:t>F</w:t>
      </w:r>
      <w:r w:rsidR="00665708" w:rsidRPr="00361FB3">
        <w:rPr>
          <w:rFonts w:cstheme="minorHAnsi"/>
          <w:bCs/>
        </w:rPr>
        <w:t xml:space="preserve">or </w:t>
      </w:r>
      <w:r w:rsidR="00BF597B" w:rsidRPr="00361FB3">
        <w:rPr>
          <w:rFonts w:cstheme="minorHAnsi"/>
          <w:bCs/>
        </w:rPr>
        <w:t>ex</w:t>
      </w:r>
      <w:r w:rsidR="00665708" w:rsidRPr="00361FB3">
        <w:rPr>
          <w:rFonts w:cstheme="minorHAnsi"/>
          <w:bCs/>
        </w:rPr>
        <w:t xml:space="preserve">ample, </w:t>
      </w:r>
      <w:r w:rsidR="00BF597B" w:rsidRPr="00361FB3">
        <w:rPr>
          <w:rFonts w:cstheme="minorHAnsi"/>
          <w:bCs/>
        </w:rPr>
        <w:t xml:space="preserve">a provider’s amount will not be modified if </w:t>
      </w:r>
      <w:r w:rsidR="00826653" w:rsidRPr="00361FB3">
        <w:rPr>
          <w:rFonts w:cstheme="minorHAnsi"/>
          <w:bCs/>
        </w:rPr>
        <w:t xml:space="preserve">its </w:t>
      </w:r>
      <w:r w:rsidR="00BF597B" w:rsidRPr="00361FB3">
        <w:rPr>
          <w:rFonts w:cstheme="minorHAnsi"/>
          <w:bCs/>
        </w:rPr>
        <w:t>licensed capacity changes</w:t>
      </w:r>
      <w:r w:rsidR="00361FB3" w:rsidRPr="00361FB3">
        <w:rPr>
          <w:rFonts w:cstheme="minorHAnsi"/>
          <w:bCs/>
        </w:rPr>
        <w:t>)</w:t>
      </w:r>
      <w:r w:rsidR="00CA06CE" w:rsidRPr="00361FB3">
        <w:rPr>
          <w:rFonts w:cstheme="minorHAnsi"/>
          <w:bCs/>
        </w:rPr>
        <w:t>.</w:t>
      </w:r>
    </w:p>
    <w:p w14:paraId="194820D0" w14:textId="7F1F93A4" w:rsidR="00BF597B" w:rsidRDefault="00BF597B" w:rsidP="00CB08BE">
      <w:pPr>
        <w:pStyle w:val="ListParagraph"/>
        <w:rPr>
          <w:rFonts w:cstheme="minorHAnsi"/>
        </w:rPr>
      </w:pPr>
    </w:p>
    <w:tbl>
      <w:tblPr>
        <w:tblStyle w:val="TableGrid"/>
        <w:tblW w:w="0" w:type="auto"/>
        <w:tblInd w:w="720" w:type="dxa"/>
        <w:tblLook w:val="04A0" w:firstRow="1" w:lastRow="0" w:firstColumn="1" w:lastColumn="0" w:noHBand="0" w:noVBand="1"/>
      </w:tblPr>
      <w:tblGrid>
        <w:gridCol w:w="4318"/>
        <w:gridCol w:w="4312"/>
      </w:tblGrid>
      <w:tr w:rsidR="009D00F2" w14:paraId="09A2F955" w14:textId="77777777" w:rsidTr="00844533">
        <w:tc>
          <w:tcPr>
            <w:tcW w:w="4675" w:type="dxa"/>
          </w:tcPr>
          <w:p w14:paraId="62EF85F2" w14:textId="77777777" w:rsidR="009D00F2" w:rsidRPr="00B51054" w:rsidRDefault="009D00F2" w:rsidP="00844533">
            <w:pPr>
              <w:pStyle w:val="ListParagraph"/>
              <w:ind w:left="0"/>
              <w:jc w:val="center"/>
              <w:rPr>
                <w:rFonts w:cstheme="minorHAnsi"/>
                <w:b/>
                <w:bCs/>
              </w:rPr>
            </w:pPr>
            <w:r>
              <w:rPr>
                <w:rFonts w:cstheme="minorHAnsi"/>
                <w:b/>
                <w:bCs/>
              </w:rPr>
              <w:t>Permitted:</w:t>
            </w:r>
          </w:p>
        </w:tc>
        <w:tc>
          <w:tcPr>
            <w:tcW w:w="4675" w:type="dxa"/>
          </w:tcPr>
          <w:p w14:paraId="19F290A0" w14:textId="77777777" w:rsidR="009D00F2" w:rsidRPr="00B51054" w:rsidRDefault="009D00F2" w:rsidP="00844533">
            <w:pPr>
              <w:pStyle w:val="ListParagraph"/>
              <w:ind w:left="0"/>
              <w:jc w:val="center"/>
              <w:rPr>
                <w:rFonts w:cstheme="minorHAnsi"/>
                <w:b/>
                <w:bCs/>
              </w:rPr>
            </w:pPr>
            <w:r>
              <w:rPr>
                <w:rFonts w:cstheme="minorHAnsi"/>
                <w:b/>
                <w:bCs/>
              </w:rPr>
              <w:t>Data as of:</w:t>
            </w:r>
          </w:p>
        </w:tc>
      </w:tr>
      <w:tr w:rsidR="009D00F2" w14:paraId="5E6CA40C" w14:textId="77777777" w:rsidTr="00844533">
        <w:tc>
          <w:tcPr>
            <w:tcW w:w="4675" w:type="dxa"/>
          </w:tcPr>
          <w:p w14:paraId="4C43F5FD" w14:textId="77777777" w:rsidR="009D00F2" w:rsidRPr="00B51054" w:rsidRDefault="009D00F2" w:rsidP="00844533">
            <w:pPr>
              <w:pStyle w:val="ListParagraph"/>
              <w:ind w:left="0"/>
              <w:jc w:val="center"/>
              <w:rPr>
                <w:rFonts w:cstheme="minorHAnsi"/>
              </w:rPr>
            </w:pPr>
            <w:r>
              <w:rPr>
                <w:rFonts w:cstheme="minorHAnsi"/>
              </w:rPr>
              <w:t>As of December 31, 2021</w:t>
            </w:r>
          </w:p>
        </w:tc>
        <w:tc>
          <w:tcPr>
            <w:tcW w:w="4675" w:type="dxa"/>
          </w:tcPr>
          <w:p w14:paraId="6640C905" w14:textId="77777777" w:rsidR="009D00F2" w:rsidRDefault="009D00F2" w:rsidP="00844533">
            <w:pPr>
              <w:pStyle w:val="ListParagraph"/>
              <w:ind w:left="0"/>
              <w:jc w:val="center"/>
              <w:rPr>
                <w:rFonts w:cstheme="minorHAnsi"/>
              </w:rPr>
            </w:pPr>
            <w:r>
              <w:rPr>
                <w:rFonts w:cstheme="minorHAnsi"/>
              </w:rPr>
              <w:t>December 31, 2021</w:t>
            </w:r>
          </w:p>
        </w:tc>
      </w:tr>
      <w:tr w:rsidR="009D00F2" w14:paraId="1C2E237C" w14:textId="77777777" w:rsidTr="00844533">
        <w:tc>
          <w:tcPr>
            <w:tcW w:w="4675" w:type="dxa"/>
          </w:tcPr>
          <w:p w14:paraId="08DE5B65" w14:textId="08BC959D" w:rsidR="009D00F2" w:rsidRDefault="009D00F2" w:rsidP="00844533">
            <w:pPr>
              <w:pStyle w:val="ListParagraph"/>
              <w:ind w:left="0"/>
              <w:jc w:val="center"/>
              <w:rPr>
                <w:rFonts w:cstheme="minorHAnsi"/>
              </w:rPr>
            </w:pPr>
            <w:r>
              <w:t>Between January 1</w:t>
            </w:r>
            <w:r w:rsidR="00665708">
              <w:t>–</w:t>
            </w:r>
            <w:r>
              <w:t>January 31, 2022</w:t>
            </w:r>
          </w:p>
        </w:tc>
        <w:tc>
          <w:tcPr>
            <w:tcW w:w="4675" w:type="dxa"/>
          </w:tcPr>
          <w:p w14:paraId="5564EEE8" w14:textId="77777777" w:rsidR="009D00F2" w:rsidRDefault="009D00F2" w:rsidP="00844533">
            <w:pPr>
              <w:pStyle w:val="ListParagraph"/>
              <w:ind w:left="0"/>
              <w:jc w:val="center"/>
              <w:rPr>
                <w:rFonts w:cstheme="minorHAnsi"/>
              </w:rPr>
            </w:pPr>
            <w:r>
              <w:t>January 31, 2022</w:t>
            </w:r>
          </w:p>
        </w:tc>
      </w:tr>
      <w:tr w:rsidR="009D00F2" w14:paraId="107511C7" w14:textId="77777777" w:rsidTr="00844533">
        <w:tc>
          <w:tcPr>
            <w:tcW w:w="4675" w:type="dxa"/>
          </w:tcPr>
          <w:p w14:paraId="3114006C" w14:textId="45C44B07" w:rsidR="009D00F2" w:rsidRDefault="009D00F2" w:rsidP="00844533">
            <w:pPr>
              <w:pStyle w:val="ListParagraph"/>
              <w:ind w:left="0"/>
              <w:jc w:val="center"/>
              <w:rPr>
                <w:rFonts w:cstheme="minorHAnsi"/>
              </w:rPr>
            </w:pPr>
            <w:r>
              <w:t>Between February 1</w:t>
            </w:r>
            <w:r w:rsidR="00665708">
              <w:t>–</w:t>
            </w:r>
            <w:r>
              <w:t>February 28, 2022</w:t>
            </w:r>
          </w:p>
        </w:tc>
        <w:tc>
          <w:tcPr>
            <w:tcW w:w="4675" w:type="dxa"/>
          </w:tcPr>
          <w:p w14:paraId="676107CC" w14:textId="77777777" w:rsidR="009D00F2" w:rsidRDefault="009D00F2" w:rsidP="00844533">
            <w:pPr>
              <w:pStyle w:val="ListParagraph"/>
              <w:ind w:left="0"/>
              <w:jc w:val="center"/>
              <w:rPr>
                <w:rFonts w:cstheme="minorHAnsi"/>
              </w:rPr>
            </w:pPr>
            <w:r>
              <w:rPr>
                <w:rFonts w:cstheme="minorHAnsi"/>
              </w:rPr>
              <w:t>February 28, 2022</w:t>
            </w:r>
          </w:p>
        </w:tc>
      </w:tr>
    </w:tbl>
    <w:p w14:paraId="797007BD" w14:textId="77777777" w:rsidR="00BF597B" w:rsidRPr="009D00F2" w:rsidRDefault="00BF597B" w:rsidP="00CB08BE">
      <w:pPr>
        <w:pStyle w:val="ListParagraph"/>
        <w:rPr>
          <w:rFonts w:cstheme="minorHAnsi"/>
        </w:rPr>
      </w:pPr>
    </w:p>
    <w:p w14:paraId="77224305" w14:textId="77777777" w:rsidR="00DD2445" w:rsidRPr="00536EE3" w:rsidRDefault="00DD2445" w:rsidP="00DD2445">
      <w:pPr>
        <w:ind w:left="720"/>
        <w:rPr>
          <w:rFonts w:cstheme="minorHAnsi"/>
        </w:rPr>
      </w:pPr>
    </w:p>
    <w:p w14:paraId="3DB59B8A" w14:textId="58F3D61A" w:rsidR="00F25A4E" w:rsidRPr="00536EE3" w:rsidRDefault="00F25A4E" w:rsidP="002C6567">
      <w:pPr>
        <w:pStyle w:val="ListParagraph"/>
        <w:numPr>
          <w:ilvl w:val="0"/>
          <w:numId w:val="4"/>
        </w:numPr>
        <w:rPr>
          <w:rFonts w:cstheme="minorHAnsi"/>
          <w:b/>
          <w:bCs/>
        </w:rPr>
      </w:pPr>
      <w:r w:rsidRPr="00536EE3">
        <w:rPr>
          <w:rFonts w:cstheme="minorHAnsi"/>
          <w:b/>
          <w:bCs/>
        </w:rPr>
        <w:t xml:space="preserve">How much </w:t>
      </w:r>
      <w:r w:rsidR="001C75A3" w:rsidRPr="00536EE3">
        <w:rPr>
          <w:rFonts w:cstheme="minorHAnsi"/>
          <w:b/>
          <w:bCs/>
        </w:rPr>
        <w:t>e</w:t>
      </w:r>
      <w:r w:rsidRPr="00536EE3">
        <w:rPr>
          <w:rFonts w:cstheme="minorHAnsi"/>
          <w:b/>
          <w:bCs/>
        </w:rPr>
        <w:t xml:space="preserve">nhanced </w:t>
      </w:r>
      <w:r w:rsidR="001C75A3" w:rsidRPr="00536EE3">
        <w:rPr>
          <w:rFonts w:cstheme="minorHAnsi"/>
          <w:b/>
          <w:bCs/>
        </w:rPr>
        <w:t>f</w:t>
      </w:r>
      <w:r w:rsidRPr="00536EE3">
        <w:rPr>
          <w:rFonts w:cstheme="minorHAnsi"/>
          <w:b/>
          <w:bCs/>
        </w:rPr>
        <w:t>unding could I receive?</w:t>
      </w:r>
    </w:p>
    <w:p w14:paraId="5BAED530" w14:textId="37DD4717" w:rsidR="0040125F" w:rsidRDefault="002760C0" w:rsidP="0040125F">
      <w:pPr>
        <w:pStyle w:val="ListParagraph"/>
        <w:rPr>
          <w:rFonts w:cstheme="minorHAnsi"/>
        </w:rPr>
      </w:pPr>
      <w:r w:rsidRPr="00536EE3">
        <w:rPr>
          <w:rFonts w:cstheme="minorHAnsi"/>
        </w:rPr>
        <w:t>A provider may receive enhanced funding based on one or more of the following</w:t>
      </w:r>
      <w:r w:rsidR="00507DF0" w:rsidRPr="00536EE3">
        <w:rPr>
          <w:rFonts w:cstheme="minorHAnsi"/>
        </w:rPr>
        <w:t xml:space="preserve"> circumstances. These qualifications can stack</w:t>
      </w:r>
      <w:r w:rsidR="0094358C">
        <w:rPr>
          <w:rFonts w:cstheme="minorHAnsi"/>
        </w:rPr>
        <w:t>;</w:t>
      </w:r>
      <w:r w:rsidR="00507DF0" w:rsidRPr="00536EE3">
        <w:rPr>
          <w:rFonts w:cstheme="minorHAnsi"/>
        </w:rPr>
        <w:t xml:space="preserve"> for </w:t>
      </w:r>
      <w:r w:rsidR="0094358C">
        <w:rPr>
          <w:rFonts w:cstheme="minorHAnsi"/>
        </w:rPr>
        <w:t>example</w:t>
      </w:r>
      <w:r w:rsidR="00507DF0" w:rsidRPr="00536EE3">
        <w:rPr>
          <w:rFonts w:cstheme="minorHAnsi"/>
        </w:rPr>
        <w:t xml:space="preserve">, a provider could receive enhanced funding for being both </w:t>
      </w:r>
      <w:r w:rsidR="0004456E" w:rsidRPr="00536EE3">
        <w:rPr>
          <w:rFonts w:cstheme="minorHAnsi"/>
        </w:rPr>
        <w:t>quality</w:t>
      </w:r>
      <w:r w:rsidR="0004456E">
        <w:rPr>
          <w:rFonts w:cstheme="minorHAnsi"/>
        </w:rPr>
        <w:t>-</w:t>
      </w:r>
      <w:r w:rsidR="00507DF0" w:rsidRPr="00536EE3">
        <w:rPr>
          <w:rFonts w:cstheme="minorHAnsi"/>
        </w:rPr>
        <w:t xml:space="preserve">rated and operating in a child care desert. </w:t>
      </w:r>
      <w:r w:rsidR="0040125F">
        <w:rPr>
          <w:rFonts w:cstheme="minorHAnsi"/>
        </w:rPr>
        <w:t xml:space="preserve">To estimate how much you could receive, </w:t>
      </w:r>
      <w:hyperlink r:id="rId26" w:history="1">
        <w:r w:rsidR="0040125F" w:rsidRPr="0040125F">
          <w:rPr>
            <w:rStyle w:val="Hyperlink"/>
            <w:rFonts w:cstheme="minorHAnsi"/>
          </w:rPr>
          <w:t>view our online calculator</w:t>
        </w:r>
      </w:hyperlink>
      <w:r w:rsidR="0040125F">
        <w:rPr>
          <w:rFonts w:cstheme="minorHAnsi"/>
        </w:rPr>
        <w:t xml:space="preserve"> (note: the online calculator does not take into account potential </w:t>
      </w:r>
      <w:r w:rsidR="00C26597">
        <w:rPr>
          <w:rFonts w:cstheme="minorHAnsi"/>
        </w:rPr>
        <w:t>enhanced funding for SVI scores)</w:t>
      </w:r>
      <w:r w:rsidR="0040125F">
        <w:rPr>
          <w:rFonts w:cstheme="minorHAnsi"/>
        </w:rPr>
        <w:t>.</w:t>
      </w:r>
    </w:p>
    <w:p w14:paraId="7CE493BB" w14:textId="680460B2" w:rsidR="002760C0" w:rsidRPr="00536EE3" w:rsidRDefault="002760C0" w:rsidP="002760C0">
      <w:pPr>
        <w:ind w:left="720"/>
        <w:rPr>
          <w:rFonts w:cstheme="minorHAnsi"/>
        </w:rPr>
      </w:pPr>
    </w:p>
    <w:p w14:paraId="0AFE7EEF" w14:textId="2F94460F" w:rsidR="002760C0" w:rsidRPr="00536EE3" w:rsidRDefault="0004456E" w:rsidP="002760C0">
      <w:pPr>
        <w:pStyle w:val="ListParagraph"/>
        <w:numPr>
          <w:ilvl w:val="0"/>
          <w:numId w:val="2"/>
        </w:numPr>
        <w:rPr>
          <w:rFonts w:cstheme="minorHAnsi"/>
        </w:rPr>
      </w:pPr>
      <w:r w:rsidRPr="00665708">
        <w:rPr>
          <w:rFonts w:cstheme="minorHAnsi"/>
          <w:u w:val="single"/>
        </w:rPr>
        <w:lastRenderedPageBreak/>
        <w:t>Quality</w:t>
      </w:r>
      <w:r>
        <w:rPr>
          <w:rFonts w:cstheme="minorHAnsi"/>
          <w:u w:val="single"/>
        </w:rPr>
        <w:t>-</w:t>
      </w:r>
      <w:r w:rsidR="002760C0" w:rsidRPr="00665708">
        <w:rPr>
          <w:rFonts w:cstheme="minorHAnsi"/>
          <w:u w:val="single"/>
        </w:rPr>
        <w:t>Rated Providers</w:t>
      </w:r>
      <w:r w:rsidR="002760C0" w:rsidRPr="00536EE3">
        <w:rPr>
          <w:rFonts w:cstheme="minorHAnsi"/>
        </w:rPr>
        <w:t>: An enhanced amount for quality</w:t>
      </w:r>
      <w:r w:rsidR="00B8717B">
        <w:rPr>
          <w:rFonts w:cstheme="minorHAnsi"/>
        </w:rPr>
        <w:t>-rated</w:t>
      </w:r>
      <w:r w:rsidR="002760C0" w:rsidRPr="00536EE3">
        <w:rPr>
          <w:rFonts w:cstheme="minorHAnsi"/>
        </w:rPr>
        <w:t xml:space="preserve"> providers, including those </w:t>
      </w:r>
      <w:r w:rsidR="0094358C">
        <w:rPr>
          <w:rFonts w:cstheme="minorHAnsi"/>
        </w:rPr>
        <w:t>that</w:t>
      </w:r>
      <w:r w:rsidR="0094358C" w:rsidRPr="00536EE3">
        <w:rPr>
          <w:rFonts w:cstheme="minorHAnsi"/>
        </w:rPr>
        <w:t xml:space="preserve"> </w:t>
      </w:r>
      <w:r w:rsidR="002760C0" w:rsidRPr="00536EE3">
        <w:rPr>
          <w:rFonts w:cstheme="minorHAnsi"/>
        </w:rPr>
        <w:t>are Texas Rising Star</w:t>
      </w:r>
      <w:r w:rsidR="00AE47D5">
        <w:rPr>
          <w:rFonts w:cstheme="minorHAnsi"/>
        </w:rPr>
        <w:t>–</w:t>
      </w:r>
      <w:r w:rsidR="002760C0" w:rsidRPr="00536EE3">
        <w:rPr>
          <w:rFonts w:cstheme="minorHAnsi"/>
        </w:rPr>
        <w:t>certified or have other national accreditation status, is as follows:</w:t>
      </w:r>
    </w:p>
    <w:p w14:paraId="4821B3FF" w14:textId="3333C59F" w:rsidR="00525F2C" w:rsidRDefault="00975E19" w:rsidP="002760C0">
      <w:pPr>
        <w:pStyle w:val="ListParagraph"/>
        <w:numPr>
          <w:ilvl w:val="1"/>
          <w:numId w:val="2"/>
        </w:numPr>
        <w:rPr>
          <w:rFonts w:cstheme="minorHAnsi"/>
        </w:rPr>
      </w:pPr>
      <w:r>
        <w:rPr>
          <w:rFonts w:cstheme="minorHAnsi"/>
        </w:rPr>
        <w:t>N</w:t>
      </w:r>
      <w:r w:rsidR="00CC4465">
        <w:rPr>
          <w:rFonts w:cstheme="minorHAnsi"/>
        </w:rPr>
        <w:t>ational</w:t>
      </w:r>
      <w:r>
        <w:rPr>
          <w:rFonts w:cstheme="minorHAnsi"/>
        </w:rPr>
        <w:t>ly accredited and</w:t>
      </w:r>
      <w:r w:rsidR="00CC4465">
        <w:rPr>
          <w:rFonts w:cstheme="minorHAnsi"/>
        </w:rPr>
        <w:t xml:space="preserve"> not Texas Rising Star</w:t>
      </w:r>
      <w:r w:rsidR="00AE47D5">
        <w:rPr>
          <w:rFonts w:cstheme="minorHAnsi"/>
        </w:rPr>
        <w:t>–</w:t>
      </w:r>
      <w:r>
        <w:rPr>
          <w:rFonts w:cstheme="minorHAnsi"/>
        </w:rPr>
        <w:t xml:space="preserve">certified: </w:t>
      </w:r>
      <w:r w:rsidR="00AE5783">
        <w:rPr>
          <w:rFonts w:cstheme="minorHAnsi"/>
        </w:rPr>
        <w:t>13</w:t>
      </w:r>
      <w:r w:rsidR="0004456E">
        <w:rPr>
          <w:rFonts w:cstheme="minorHAnsi"/>
        </w:rPr>
        <w:t xml:space="preserve"> </w:t>
      </w:r>
      <w:proofErr w:type="gramStart"/>
      <w:r w:rsidR="0004456E">
        <w:rPr>
          <w:rFonts w:cstheme="minorHAnsi"/>
        </w:rPr>
        <w:t>percent</w:t>
      </w:r>
      <w:proofErr w:type="gramEnd"/>
    </w:p>
    <w:p w14:paraId="04E0D307" w14:textId="0281C684" w:rsidR="002760C0" w:rsidRPr="00536EE3" w:rsidRDefault="00AE5783" w:rsidP="002760C0">
      <w:pPr>
        <w:pStyle w:val="ListParagraph"/>
        <w:numPr>
          <w:ilvl w:val="1"/>
          <w:numId w:val="2"/>
        </w:numPr>
        <w:rPr>
          <w:rFonts w:cstheme="minorHAnsi"/>
        </w:rPr>
      </w:pPr>
      <w:r>
        <w:rPr>
          <w:rFonts w:cstheme="minorHAnsi"/>
        </w:rPr>
        <w:t xml:space="preserve">Texas Rising Star </w:t>
      </w:r>
      <w:r w:rsidR="00AE47D5">
        <w:rPr>
          <w:rFonts w:cstheme="minorHAnsi"/>
        </w:rPr>
        <w:t>2</w:t>
      </w:r>
      <w:r w:rsidR="000E38FC">
        <w:rPr>
          <w:rFonts w:cstheme="minorHAnsi"/>
        </w:rPr>
        <w:t>-Star</w:t>
      </w:r>
      <w:r w:rsidR="005066F8" w:rsidRPr="00536EE3">
        <w:rPr>
          <w:rFonts w:cstheme="minorHAnsi"/>
        </w:rPr>
        <w:t xml:space="preserve"> enhancement: 13</w:t>
      </w:r>
      <w:r w:rsidR="0004456E">
        <w:rPr>
          <w:rFonts w:cstheme="minorHAnsi"/>
        </w:rPr>
        <w:t xml:space="preserve"> </w:t>
      </w:r>
      <w:proofErr w:type="gramStart"/>
      <w:r w:rsidR="0004456E">
        <w:rPr>
          <w:rFonts w:cstheme="minorHAnsi"/>
        </w:rPr>
        <w:t>percent</w:t>
      </w:r>
      <w:proofErr w:type="gramEnd"/>
    </w:p>
    <w:p w14:paraId="78040B8C" w14:textId="47A97724" w:rsidR="005066F8" w:rsidRPr="00536EE3" w:rsidRDefault="00AE5783" w:rsidP="002760C0">
      <w:pPr>
        <w:pStyle w:val="ListParagraph"/>
        <w:numPr>
          <w:ilvl w:val="1"/>
          <w:numId w:val="2"/>
        </w:numPr>
        <w:rPr>
          <w:rFonts w:cstheme="minorHAnsi"/>
        </w:rPr>
      </w:pPr>
      <w:r>
        <w:rPr>
          <w:rFonts w:cstheme="minorHAnsi"/>
        </w:rPr>
        <w:t xml:space="preserve">Texas Rising Star </w:t>
      </w:r>
      <w:r w:rsidR="00AE47D5">
        <w:rPr>
          <w:rFonts w:cstheme="minorHAnsi"/>
        </w:rPr>
        <w:t>3</w:t>
      </w:r>
      <w:r w:rsidR="000E38FC">
        <w:rPr>
          <w:rFonts w:cstheme="minorHAnsi"/>
        </w:rPr>
        <w:t>-Star</w:t>
      </w:r>
      <w:r w:rsidR="005066F8" w:rsidRPr="00536EE3">
        <w:rPr>
          <w:rFonts w:cstheme="minorHAnsi"/>
        </w:rPr>
        <w:t xml:space="preserve"> enhancement: 25</w:t>
      </w:r>
      <w:r w:rsidR="0004456E">
        <w:rPr>
          <w:rFonts w:cstheme="minorHAnsi"/>
        </w:rPr>
        <w:t xml:space="preserve"> </w:t>
      </w:r>
      <w:proofErr w:type="gramStart"/>
      <w:r w:rsidR="0004456E">
        <w:rPr>
          <w:rFonts w:cstheme="minorHAnsi"/>
        </w:rPr>
        <w:t>percent</w:t>
      </w:r>
      <w:proofErr w:type="gramEnd"/>
    </w:p>
    <w:p w14:paraId="196FFC42" w14:textId="4B4C7AF8" w:rsidR="005066F8" w:rsidRPr="00536EE3" w:rsidRDefault="00AE5783" w:rsidP="002760C0">
      <w:pPr>
        <w:pStyle w:val="ListParagraph"/>
        <w:numPr>
          <w:ilvl w:val="1"/>
          <w:numId w:val="2"/>
        </w:numPr>
        <w:rPr>
          <w:rFonts w:cstheme="minorHAnsi"/>
        </w:rPr>
      </w:pPr>
      <w:r>
        <w:rPr>
          <w:rFonts w:cstheme="minorHAnsi"/>
        </w:rPr>
        <w:t xml:space="preserve">Texas Rising Star </w:t>
      </w:r>
      <w:r w:rsidR="00AE47D5">
        <w:rPr>
          <w:rFonts w:cstheme="minorHAnsi"/>
        </w:rPr>
        <w:t>4</w:t>
      </w:r>
      <w:r w:rsidR="005066F8" w:rsidRPr="00536EE3">
        <w:rPr>
          <w:rFonts w:cstheme="minorHAnsi"/>
        </w:rPr>
        <w:t>-</w:t>
      </w:r>
      <w:r w:rsidR="004779F2">
        <w:rPr>
          <w:rFonts w:cstheme="minorHAnsi"/>
        </w:rPr>
        <w:t>S</w:t>
      </w:r>
      <w:r w:rsidR="005066F8" w:rsidRPr="00536EE3">
        <w:rPr>
          <w:rFonts w:cstheme="minorHAnsi"/>
        </w:rPr>
        <w:t>tar enhancement: 38</w:t>
      </w:r>
      <w:r w:rsidR="0004456E">
        <w:rPr>
          <w:rFonts w:cstheme="minorHAnsi"/>
        </w:rPr>
        <w:t xml:space="preserve"> percent</w:t>
      </w:r>
      <w:r w:rsidR="006279B1">
        <w:rPr>
          <w:rFonts w:cstheme="minorHAnsi"/>
        </w:rPr>
        <w:br/>
      </w:r>
    </w:p>
    <w:p w14:paraId="12FAA90A" w14:textId="6735B4D2" w:rsidR="005066F8" w:rsidRPr="00536EE3" w:rsidRDefault="005066F8" w:rsidP="005066F8">
      <w:pPr>
        <w:pStyle w:val="ListParagraph"/>
        <w:numPr>
          <w:ilvl w:val="0"/>
          <w:numId w:val="2"/>
        </w:numPr>
        <w:rPr>
          <w:rFonts w:cstheme="minorHAnsi"/>
        </w:rPr>
      </w:pPr>
      <w:r w:rsidRPr="006656C1">
        <w:rPr>
          <w:rFonts w:cstheme="minorHAnsi"/>
          <w:u w:val="single"/>
        </w:rPr>
        <w:t>Child Care Deserts</w:t>
      </w:r>
      <w:r w:rsidRPr="00665708">
        <w:rPr>
          <w:rFonts w:cstheme="minorHAnsi"/>
        </w:rPr>
        <w:t>:</w:t>
      </w:r>
      <w:r w:rsidRPr="00536EE3">
        <w:rPr>
          <w:rFonts w:cstheme="minorHAnsi"/>
        </w:rPr>
        <w:t xml:space="preserve"> </w:t>
      </w:r>
      <w:r w:rsidR="00844D57" w:rsidRPr="00536EE3">
        <w:rPr>
          <w:rFonts w:cstheme="minorHAnsi"/>
        </w:rPr>
        <w:t>Certain</w:t>
      </w:r>
      <w:r w:rsidR="001C75A3" w:rsidRPr="00536EE3">
        <w:rPr>
          <w:rFonts w:cstheme="minorHAnsi"/>
        </w:rPr>
        <w:t xml:space="preserve"> </w:t>
      </w:r>
      <w:hyperlink r:id="rId27" w:history="1">
        <w:r w:rsidR="00844D57" w:rsidRPr="00536EE3">
          <w:rPr>
            <w:rStyle w:val="Hyperlink"/>
            <w:rFonts w:cstheme="minorHAnsi"/>
          </w:rPr>
          <w:t xml:space="preserve">predetermined </w:t>
        </w:r>
        <w:r w:rsidR="0094358C">
          <w:rPr>
            <w:rStyle w:val="Hyperlink"/>
            <w:rFonts w:cstheme="minorHAnsi"/>
          </w:rPr>
          <w:t>ZIP</w:t>
        </w:r>
        <w:r w:rsidR="0094358C" w:rsidRPr="00536EE3">
          <w:rPr>
            <w:rStyle w:val="Hyperlink"/>
            <w:rFonts w:cstheme="minorHAnsi"/>
          </w:rPr>
          <w:t xml:space="preserve"> </w:t>
        </w:r>
        <w:r w:rsidR="00844D57" w:rsidRPr="00536EE3">
          <w:rPr>
            <w:rStyle w:val="Hyperlink"/>
            <w:rFonts w:cstheme="minorHAnsi"/>
          </w:rPr>
          <w:t>codes (child care deserts)</w:t>
        </w:r>
      </w:hyperlink>
      <w:r w:rsidR="007150D1" w:rsidRPr="00536EE3">
        <w:rPr>
          <w:rFonts w:cstheme="minorHAnsi"/>
        </w:rPr>
        <w:t>, defined in Texas Labor Code §302.0461(b)(2)(A)(i)</w:t>
      </w:r>
      <w:r w:rsidR="001C75A3" w:rsidRPr="00536EE3">
        <w:rPr>
          <w:rFonts w:cstheme="minorHAnsi"/>
        </w:rPr>
        <w:t>,</w:t>
      </w:r>
      <w:r w:rsidR="007150D1" w:rsidRPr="00536EE3">
        <w:rPr>
          <w:rFonts w:cstheme="minorHAnsi"/>
        </w:rPr>
        <w:t xml:space="preserve"> where the number of children under the age of </w:t>
      </w:r>
      <w:r w:rsidR="00BB7382">
        <w:rPr>
          <w:rFonts w:cstheme="minorHAnsi"/>
        </w:rPr>
        <w:t xml:space="preserve">six </w:t>
      </w:r>
      <w:r w:rsidR="007150D1" w:rsidRPr="00536EE3">
        <w:rPr>
          <w:rFonts w:cstheme="minorHAnsi"/>
        </w:rPr>
        <w:t>who have working parents is at least three times greater than the capacity of licensed child care providers in the area</w:t>
      </w:r>
      <w:r w:rsidR="009122A7">
        <w:rPr>
          <w:rFonts w:cstheme="minorHAnsi"/>
        </w:rPr>
        <w:t>,</w:t>
      </w:r>
      <w:r w:rsidR="00844D57" w:rsidRPr="00536EE3">
        <w:rPr>
          <w:rFonts w:cstheme="minorHAnsi"/>
        </w:rPr>
        <w:t xml:space="preserve"> are eligible for greater funding</w:t>
      </w:r>
      <w:r w:rsidR="007150D1" w:rsidRPr="00536EE3">
        <w:rPr>
          <w:rFonts w:cstheme="minorHAnsi"/>
        </w:rPr>
        <w:t xml:space="preserve">. Providers operating in </w:t>
      </w:r>
      <w:r w:rsidR="00844D57" w:rsidRPr="00536EE3">
        <w:rPr>
          <w:rFonts w:cstheme="minorHAnsi"/>
        </w:rPr>
        <w:t>child care deserts</w:t>
      </w:r>
      <w:r w:rsidR="007150D1" w:rsidRPr="00536EE3">
        <w:rPr>
          <w:rFonts w:cstheme="minorHAnsi"/>
        </w:rPr>
        <w:t xml:space="preserve"> </w:t>
      </w:r>
      <w:r w:rsidR="001B6D40" w:rsidRPr="00536EE3">
        <w:rPr>
          <w:rFonts w:cstheme="minorHAnsi"/>
        </w:rPr>
        <w:t>may receive an enhanced amount of 10</w:t>
      </w:r>
      <w:r w:rsidR="0004456E">
        <w:rPr>
          <w:rFonts w:cstheme="minorHAnsi"/>
        </w:rPr>
        <w:t xml:space="preserve"> percent</w:t>
      </w:r>
      <w:r w:rsidR="0004456E" w:rsidRPr="00536EE3">
        <w:rPr>
          <w:rFonts w:cstheme="minorHAnsi"/>
        </w:rPr>
        <w:t>.</w:t>
      </w:r>
      <w:r w:rsidR="006279B1">
        <w:rPr>
          <w:rFonts w:cstheme="minorHAnsi"/>
        </w:rPr>
        <w:br/>
      </w:r>
    </w:p>
    <w:p w14:paraId="1BEF2365" w14:textId="613036EC" w:rsidR="001C75A3" w:rsidRPr="00536EE3" w:rsidRDefault="00257B91" w:rsidP="005066F8">
      <w:pPr>
        <w:pStyle w:val="ListParagraph"/>
        <w:numPr>
          <w:ilvl w:val="0"/>
          <w:numId w:val="2"/>
        </w:numPr>
        <w:rPr>
          <w:rFonts w:cstheme="minorHAnsi"/>
        </w:rPr>
      </w:pPr>
      <w:r w:rsidRPr="006656C1">
        <w:rPr>
          <w:rFonts w:cstheme="minorHAnsi"/>
          <w:u w:val="single"/>
        </w:rPr>
        <w:t>Social Vulnerability Index (SVI)</w:t>
      </w:r>
      <w:r w:rsidR="00E6453F" w:rsidRPr="00665708">
        <w:rPr>
          <w:rFonts w:cstheme="minorHAnsi"/>
        </w:rPr>
        <w:t>:</w:t>
      </w:r>
      <w:r w:rsidRPr="00536EE3">
        <w:rPr>
          <w:rFonts w:cstheme="minorHAnsi"/>
        </w:rPr>
        <w:t xml:space="preserve"> The </w:t>
      </w:r>
      <w:hyperlink r:id="rId28" w:history="1">
        <w:r w:rsidRPr="000D2B48">
          <w:rPr>
            <w:rStyle w:val="Hyperlink"/>
            <w:rFonts w:cstheme="minorHAnsi"/>
          </w:rPr>
          <w:t>SVI is a CDC measure</w:t>
        </w:r>
      </w:hyperlink>
      <w:r w:rsidRPr="00536EE3">
        <w:rPr>
          <w:rFonts w:cstheme="minorHAnsi"/>
        </w:rPr>
        <w:t xml:space="preserve"> </w:t>
      </w:r>
      <w:r w:rsidR="00665708">
        <w:rPr>
          <w:rFonts w:cstheme="minorHAnsi"/>
        </w:rPr>
        <w:t>that</w:t>
      </w:r>
      <w:r w:rsidR="00665708" w:rsidRPr="00536EE3">
        <w:rPr>
          <w:rFonts w:cstheme="minorHAnsi"/>
        </w:rPr>
        <w:t xml:space="preserve"> </w:t>
      </w:r>
      <w:r w:rsidRPr="00536EE3">
        <w:rPr>
          <w:rFonts w:cstheme="minorHAnsi"/>
        </w:rPr>
        <w:t>uses 15 Census variables to help identify communities that may need additional support before, during</w:t>
      </w:r>
      <w:r w:rsidR="00665708">
        <w:rPr>
          <w:rFonts w:cstheme="minorHAnsi"/>
        </w:rPr>
        <w:t>,</w:t>
      </w:r>
      <w:r w:rsidRPr="00536EE3">
        <w:rPr>
          <w:rFonts w:cstheme="minorHAnsi"/>
        </w:rPr>
        <w:t xml:space="preserve"> or after disasters.</w:t>
      </w:r>
      <w:r w:rsidR="00945976" w:rsidRPr="00536EE3">
        <w:rPr>
          <w:rFonts w:cstheme="minorHAnsi"/>
        </w:rPr>
        <w:t xml:space="preserve"> </w:t>
      </w:r>
      <w:r w:rsidR="001C75A3" w:rsidRPr="00536EE3">
        <w:rPr>
          <w:rFonts w:cstheme="minorHAnsi"/>
        </w:rPr>
        <w:t xml:space="preserve">Census tracts are assigned an SVI score </w:t>
      </w:r>
      <w:r w:rsidR="00CC2372">
        <w:rPr>
          <w:rFonts w:cstheme="minorHAnsi"/>
        </w:rPr>
        <w:t>of</w:t>
      </w:r>
      <w:r w:rsidR="00CC2372" w:rsidRPr="00536EE3">
        <w:rPr>
          <w:rFonts w:cstheme="minorHAnsi"/>
        </w:rPr>
        <w:t xml:space="preserve"> </w:t>
      </w:r>
      <w:r w:rsidR="00422DC0">
        <w:rPr>
          <w:rFonts w:cstheme="minorHAnsi"/>
        </w:rPr>
        <w:t xml:space="preserve">between </w:t>
      </w:r>
      <w:r w:rsidR="001C75A3" w:rsidRPr="00536EE3">
        <w:rPr>
          <w:rFonts w:cstheme="minorHAnsi"/>
        </w:rPr>
        <w:t xml:space="preserve">0 </w:t>
      </w:r>
      <w:r w:rsidR="00422DC0">
        <w:rPr>
          <w:rFonts w:cstheme="minorHAnsi"/>
        </w:rPr>
        <w:t xml:space="preserve">to </w:t>
      </w:r>
      <w:r w:rsidR="001C75A3" w:rsidRPr="00536EE3">
        <w:rPr>
          <w:rFonts w:cstheme="minorHAnsi"/>
        </w:rPr>
        <w:t xml:space="preserve">1 (1 being the most under-resourced areas). Planners use the SVI to help identify communities that will need additional support to recover following an emergency. </w:t>
      </w:r>
      <w:r w:rsidR="00945976" w:rsidRPr="00536EE3">
        <w:rPr>
          <w:rFonts w:cstheme="minorHAnsi"/>
        </w:rPr>
        <w:t xml:space="preserve">The degree to which a community exhibits certain social conditions, including high poverty, low percentage of vehicle access, </w:t>
      </w:r>
      <w:r w:rsidR="0018049B">
        <w:rPr>
          <w:rFonts w:cstheme="minorHAnsi"/>
        </w:rPr>
        <w:t>and</w:t>
      </w:r>
      <w:r w:rsidR="0018049B" w:rsidRPr="00536EE3">
        <w:rPr>
          <w:rFonts w:cstheme="minorHAnsi"/>
        </w:rPr>
        <w:t xml:space="preserve"> </w:t>
      </w:r>
      <w:r w:rsidR="00945976" w:rsidRPr="00536EE3">
        <w:rPr>
          <w:rFonts w:cstheme="minorHAnsi"/>
        </w:rPr>
        <w:t xml:space="preserve">crowded households, may affect that community’s ability to address and respond to financial loss in the event of a disaster. </w:t>
      </w:r>
    </w:p>
    <w:p w14:paraId="31BAF7B2" w14:textId="77777777" w:rsidR="001C75A3" w:rsidRPr="00536EE3" w:rsidRDefault="001C75A3" w:rsidP="001C75A3">
      <w:pPr>
        <w:pStyle w:val="ListParagraph"/>
        <w:ind w:left="1080"/>
        <w:rPr>
          <w:rFonts w:cstheme="minorHAnsi"/>
        </w:rPr>
      </w:pPr>
    </w:p>
    <w:p w14:paraId="1429202A" w14:textId="0E4EFC39" w:rsidR="001B6D40" w:rsidRPr="00536EE3" w:rsidRDefault="002B75EF" w:rsidP="00334B64">
      <w:pPr>
        <w:pStyle w:val="ListParagraph"/>
        <w:ind w:left="1080"/>
        <w:rPr>
          <w:rFonts w:cstheme="minorHAnsi"/>
        </w:rPr>
      </w:pPr>
      <w:r w:rsidRPr="00B1632E">
        <w:rPr>
          <w:rFonts w:cstheme="minorHAnsi"/>
        </w:rPr>
        <w:t>TWC will use the Texas SVI dataset to identify the relative risk of counties in Texas to one another. This allows TWC to determine if the location of a provider is more vulnerable or at-risk relative to other locations in Texas, rather than relative to all other locations in the US. TWC will use the Texas SVI to support areas in greater need by increasing awards as follows:</w:t>
      </w:r>
    </w:p>
    <w:p w14:paraId="1EB10C87" w14:textId="11B7DB1F" w:rsidR="00B31F5E" w:rsidRPr="00536EE3" w:rsidRDefault="00B31F5E" w:rsidP="00B31F5E">
      <w:pPr>
        <w:pStyle w:val="ListParagraph"/>
        <w:numPr>
          <w:ilvl w:val="1"/>
          <w:numId w:val="2"/>
        </w:numPr>
        <w:rPr>
          <w:rFonts w:cstheme="minorHAnsi"/>
        </w:rPr>
      </w:pPr>
      <w:r w:rsidRPr="00536EE3">
        <w:rPr>
          <w:rFonts w:cstheme="minorHAnsi"/>
        </w:rPr>
        <w:t>A program located in an area (census tract) with an SVI of .750 or greater: 10</w:t>
      </w:r>
      <w:r w:rsidR="0004456E">
        <w:rPr>
          <w:rFonts w:cstheme="minorHAnsi"/>
        </w:rPr>
        <w:t xml:space="preserve"> </w:t>
      </w:r>
      <w:proofErr w:type="gramStart"/>
      <w:r w:rsidR="0004456E">
        <w:rPr>
          <w:rFonts w:cstheme="minorHAnsi"/>
        </w:rPr>
        <w:t>percent</w:t>
      </w:r>
      <w:proofErr w:type="gramEnd"/>
    </w:p>
    <w:p w14:paraId="683B775B" w14:textId="0FE06034" w:rsidR="00B31F5E" w:rsidRPr="00334B64" w:rsidRDefault="00B31F5E" w:rsidP="00334B64">
      <w:pPr>
        <w:pStyle w:val="ListParagraph"/>
        <w:numPr>
          <w:ilvl w:val="1"/>
          <w:numId w:val="2"/>
        </w:numPr>
        <w:rPr>
          <w:rFonts w:cstheme="minorHAnsi"/>
        </w:rPr>
      </w:pPr>
      <w:r w:rsidRPr="00536EE3">
        <w:rPr>
          <w:rFonts w:cstheme="minorHAnsi"/>
        </w:rPr>
        <w:t>A program located in an area (census tract) with an SVI of .600</w:t>
      </w:r>
      <w:r w:rsidR="0018049B">
        <w:rPr>
          <w:rFonts w:cstheme="minorHAnsi"/>
        </w:rPr>
        <w:t>–</w:t>
      </w:r>
      <w:r w:rsidRPr="00536EE3">
        <w:rPr>
          <w:rFonts w:cstheme="minorHAnsi"/>
        </w:rPr>
        <w:t>.749: 5</w:t>
      </w:r>
      <w:r w:rsidR="0004456E">
        <w:rPr>
          <w:rFonts w:cstheme="minorHAnsi"/>
        </w:rPr>
        <w:t xml:space="preserve"> </w:t>
      </w:r>
      <w:proofErr w:type="gramStart"/>
      <w:r w:rsidR="0004456E">
        <w:rPr>
          <w:rFonts w:cstheme="minorHAnsi"/>
        </w:rPr>
        <w:t>percent</w:t>
      </w:r>
      <w:proofErr w:type="gramEnd"/>
    </w:p>
    <w:p w14:paraId="5871FA0A" w14:textId="77777777" w:rsidR="00F25A4E" w:rsidRPr="00536EE3" w:rsidRDefault="00F25A4E" w:rsidP="002760C0">
      <w:pPr>
        <w:pStyle w:val="ListParagraph"/>
        <w:rPr>
          <w:rFonts w:cstheme="minorHAnsi"/>
          <w:b/>
          <w:bCs/>
        </w:rPr>
      </w:pPr>
    </w:p>
    <w:p w14:paraId="4D5BFE3F" w14:textId="350C46E3" w:rsidR="00CB08BE" w:rsidRPr="00AD7B06" w:rsidRDefault="00CB08BE" w:rsidP="00AD7B06">
      <w:pPr>
        <w:pStyle w:val="ListParagraph"/>
        <w:numPr>
          <w:ilvl w:val="0"/>
          <w:numId w:val="4"/>
        </w:numPr>
        <w:rPr>
          <w:rFonts w:cstheme="minorHAnsi"/>
          <w:b/>
          <w:bCs/>
        </w:rPr>
      </w:pPr>
      <w:r w:rsidRPr="00AD7B06">
        <w:rPr>
          <w:rFonts w:cstheme="minorHAnsi"/>
          <w:b/>
          <w:bCs/>
        </w:rPr>
        <w:t>How do I request funds?</w:t>
      </w:r>
    </w:p>
    <w:p w14:paraId="00BBBE5A" w14:textId="2D0D7508" w:rsidR="00A261C7" w:rsidRDefault="00CB08BE" w:rsidP="009B4261">
      <w:pPr>
        <w:pStyle w:val="ListParagraph"/>
        <w:rPr>
          <w:rFonts w:cstheme="minorHAnsi"/>
        </w:rPr>
      </w:pPr>
      <w:r w:rsidRPr="00536EE3">
        <w:rPr>
          <w:rFonts w:cstheme="minorHAnsi"/>
          <w:spacing w:val="-1"/>
        </w:rPr>
        <w:t>Once</w:t>
      </w:r>
      <w:r w:rsidRPr="00536EE3">
        <w:rPr>
          <w:rFonts w:cstheme="minorHAnsi"/>
          <w:spacing w:val="-4"/>
        </w:rPr>
        <w:t xml:space="preserve"> </w:t>
      </w:r>
      <w:r w:rsidRPr="00536EE3">
        <w:rPr>
          <w:rFonts w:cstheme="minorHAnsi"/>
          <w:spacing w:val="-1"/>
        </w:rPr>
        <w:t>the</w:t>
      </w:r>
      <w:r w:rsidRPr="00536EE3">
        <w:rPr>
          <w:rFonts w:cstheme="minorHAnsi"/>
          <w:spacing w:val="-5"/>
        </w:rPr>
        <w:t xml:space="preserve"> </w:t>
      </w:r>
      <w:r w:rsidR="0094720B">
        <w:rPr>
          <w:rFonts w:cstheme="minorHAnsi"/>
          <w:spacing w:val="-5"/>
        </w:rPr>
        <w:t xml:space="preserve">completed </w:t>
      </w:r>
      <w:r w:rsidRPr="00536EE3">
        <w:rPr>
          <w:rFonts w:cstheme="minorHAnsi"/>
          <w:spacing w:val="-1"/>
        </w:rPr>
        <w:t>application</w:t>
      </w:r>
      <w:r w:rsidRPr="00536EE3">
        <w:rPr>
          <w:rFonts w:cstheme="minorHAnsi"/>
          <w:spacing w:val="-6"/>
        </w:rPr>
        <w:t xml:space="preserve"> </w:t>
      </w:r>
      <w:r w:rsidRPr="00536EE3">
        <w:rPr>
          <w:rFonts w:cstheme="minorHAnsi"/>
          <w:spacing w:val="-1"/>
        </w:rPr>
        <w:t>has</w:t>
      </w:r>
      <w:r w:rsidRPr="00536EE3">
        <w:rPr>
          <w:rFonts w:cstheme="minorHAnsi"/>
          <w:spacing w:val="-4"/>
        </w:rPr>
        <w:t xml:space="preserve"> </w:t>
      </w:r>
      <w:r w:rsidRPr="00536EE3">
        <w:rPr>
          <w:rFonts w:cstheme="minorHAnsi"/>
          <w:spacing w:val="-1"/>
        </w:rPr>
        <w:t>been</w:t>
      </w:r>
      <w:r w:rsidRPr="00536EE3">
        <w:rPr>
          <w:rFonts w:cstheme="minorHAnsi"/>
          <w:spacing w:val="-6"/>
        </w:rPr>
        <w:t xml:space="preserve"> </w:t>
      </w:r>
      <w:r w:rsidRPr="00536EE3">
        <w:rPr>
          <w:rFonts w:cstheme="minorHAnsi"/>
          <w:spacing w:val="-1"/>
        </w:rPr>
        <w:t>approved,</w:t>
      </w:r>
      <w:r w:rsidR="00AD438B">
        <w:rPr>
          <w:rFonts w:cstheme="minorHAnsi"/>
          <w:spacing w:val="-1"/>
        </w:rPr>
        <w:t xml:space="preserve"> </w:t>
      </w:r>
      <w:r w:rsidR="003E22DC">
        <w:rPr>
          <w:rFonts w:cstheme="minorHAnsi"/>
          <w:spacing w:val="-1"/>
        </w:rPr>
        <w:t xml:space="preserve">the provider will receive </w:t>
      </w:r>
      <w:r w:rsidR="001C41B0">
        <w:t xml:space="preserve">its </w:t>
      </w:r>
      <w:r w:rsidR="00536144">
        <w:t>funds in four</w:t>
      </w:r>
      <w:r w:rsidR="00F12E39">
        <w:t xml:space="preserve"> equal</w:t>
      </w:r>
      <w:r w:rsidR="00536144">
        <w:t xml:space="preserve"> </w:t>
      </w:r>
      <w:r w:rsidR="00321DEE">
        <w:t xml:space="preserve">quarterly </w:t>
      </w:r>
      <w:r w:rsidR="00536144">
        <w:t>payments</w:t>
      </w:r>
      <w:r w:rsidR="00F426CE">
        <w:t xml:space="preserve">. </w:t>
      </w:r>
      <w:r w:rsidR="0051161C">
        <w:rPr>
          <w:rFonts w:cstheme="minorHAnsi"/>
        </w:rPr>
        <w:t xml:space="preserve">Providers do not need to request their funds. </w:t>
      </w:r>
      <w:r w:rsidR="00665708">
        <w:rPr>
          <w:rFonts w:cstheme="minorHAnsi"/>
          <w:b/>
        </w:rPr>
        <w:t>Before</w:t>
      </w:r>
      <w:r w:rsidR="00A261C7" w:rsidRPr="00C150CA">
        <w:rPr>
          <w:rFonts w:cstheme="minorHAnsi"/>
          <w:b/>
        </w:rPr>
        <w:t xml:space="preserve"> receiving the second, third, and fourth payments, providers will be required to submit information regarding their use of previously received funds.</w:t>
      </w:r>
      <w:r w:rsidR="00A261C7">
        <w:rPr>
          <w:rFonts w:cstheme="minorHAnsi"/>
        </w:rPr>
        <w:t xml:space="preserve"> </w:t>
      </w:r>
      <w:r w:rsidR="00F426CE">
        <w:rPr>
          <w:rFonts w:cstheme="minorHAnsi"/>
        </w:rPr>
        <w:t xml:space="preserve">TWC will not release </w:t>
      </w:r>
      <w:r w:rsidR="00C176F9">
        <w:rPr>
          <w:rFonts w:cstheme="minorHAnsi"/>
        </w:rPr>
        <w:t xml:space="preserve">future </w:t>
      </w:r>
      <w:r w:rsidR="00933B67">
        <w:rPr>
          <w:rFonts w:cstheme="minorHAnsi"/>
        </w:rPr>
        <w:t>payment</w:t>
      </w:r>
      <w:r w:rsidR="00C176F9">
        <w:rPr>
          <w:rFonts w:cstheme="minorHAnsi"/>
        </w:rPr>
        <w:t>s</w:t>
      </w:r>
      <w:r w:rsidR="00933B67">
        <w:rPr>
          <w:rFonts w:cstheme="minorHAnsi"/>
        </w:rPr>
        <w:t xml:space="preserve"> until </w:t>
      </w:r>
      <w:r w:rsidR="00B863A3">
        <w:rPr>
          <w:rFonts w:cstheme="minorHAnsi"/>
        </w:rPr>
        <w:t xml:space="preserve">it confirms </w:t>
      </w:r>
      <w:r w:rsidR="00C176F9">
        <w:rPr>
          <w:rFonts w:cstheme="minorHAnsi"/>
        </w:rPr>
        <w:t xml:space="preserve">that a program has submitted this information. </w:t>
      </w:r>
      <w:r w:rsidR="00A261C7">
        <w:rPr>
          <w:rFonts w:cstheme="minorHAnsi"/>
        </w:rPr>
        <w:t>TWC will also confirm that providers remain open and operational</w:t>
      </w:r>
      <w:r w:rsidR="00E513C8">
        <w:rPr>
          <w:rFonts w:cstheme="minorHAnsi"/>
        </w:rPr>
        <w:t xml:space="preserve"> </w:t>
      </w:r>
      <w:r w:rsidR="000D1669">
        <w:rPr>
          <w:rFonts w:cstheme="minorHAnsi"/>
        </w:rPr>
        <w:t>before</w:t>
      </w:r>
      <w:r w:rsidR="00E513C8">
        <w:rPr>
          <w:rFonts w:cstheme="minorHAnsi"/>
        </w:rPr>
        <w:t xml:space="preserve"> sending each quarterly payment</w:t>
      </w:r>
      <w:r w:rsidR="00A261C7">
        <w:rPr>
          <w:rFonts w:cstheme="minorHAnsi"/>
        </w:rPr>
        <w:t xml:space="preserve">. </w:t>
      </w:r>
      <w:r w:rsidR="00A76593">
        <w:rPr>
          <w:rFonts w:cstheme="minorHAnsi"/>
        </w:rPr>
        <w:t xml:space="preserve">TWC will </w:t>
      </w:r>
      <w:r w:rsidR="0051161C">
        <w:rPr>
          <w:rFonts w:cstheme="minorHAnsi"/>
        </w:rPr>
        <w:t>issue</w:t>
      </w:r>
      <w:r w:rsidR="0062309F">
        <w:rPr>
          <w:rFonts w:cstheme="minorHAnsi"/>
        </w:rPr>
        <w:t xml:space="preserve"> </w:t>
      </w:r>
      <w:r w:rsidR="003C4B5B">
        <w:rPr>
          <w:rFonts w:cstheme="minorHAnsi"/>
        </w:rPr>
        <w:t xml:space="preserve">the </w:t>
      </w:r>
      <w:r w:rsidR="0062309F">
        <w:rPr>
          <w:rFonts w:cstheme="minorHAnsi"/>
        </w:rPr>
        <w:t>funds</w:t>
      </w:r>
      <w:r w:rsidR="001C6665">
        <w:rPr>
          <w:rFonts w:cstheme="minorHAnsi"/>
        </w:rPr>
        <w:t xml:space="preserve"> after </w:t>
      </w:r>
      <w:r w:rsidR="00B863A3">
        <w:rPr>
          <w:rFonts w:cstheme="minorHAnsi"/>
        </w:rPr>
        <w:t xml:space="preserve">it </w:t>
      </w:r>
      <w:r w:rsidR="001C6665">
        <w:rPr>
          <w:rFonts w:cstheme="minorHAnsi"/>
        </w:rPr>
        <w:t>confirm</w:t>
      </w:r>
      <w:r w:rsidR="00B863A3">
        <w:rPr>
          <w:rFonts w:cstheme="minorHAnsi"/>
        </w:rPr>
        <w:t>s</w:t>
      </w:r>
      <w:r w:rsidR="001C6665">
        <w:rPr>
          <w:rFonts w:cstheme="minorHAnsi"/>
        </w:rPr>
        <w:t xml:space="preserve"> that you have provided </w:t>
      </w:r>
      <w:r w:rsidR="00583A69">
        <w:rPr>
          <w:rFonts w:cstheme="minorHAnsi"/>
        </w:rPr>
        <w:t xml:space="preserve">the required data on use of funds and </w:t>
      </w:r>
      <w:r w:rsidR="00EB552F">
        <w:rPr>
          <w:rFonts w:cstheme="minorHAnsi"/>
        </w:rPr>
        <w:t>that your business is still open</w:t>
      </w:r>
      <w:r w:rsidR="00B863A3">
        <w:rPr>
          <w:rFonts w:cstheme="minorHAnsi"/>
        </w:rPr>
        <w:t xml:space="preserve"> and </w:t>
      </w:r>
      <w:r w:rsidR="00EB552F">
        <w:rPr>
          <w:rFonts w:cstheme="minorHAnsi"/>
        </w:rPr>
        <w:t>operating.</w:t>
      </w:r>
      <w:r w:rsidR="00EA18F4">
        <w:rPr>
          <w:rFonts w:cstheme="minorHAnsi"/>
        </w:rPr>
        <w:t xml:space="preserve"> </w:t>
      </w:r>
      <w:r w:rsidR="00EA18F4" w:rsidRPr="00EA18F4">
        <w:rPr>
          <w:rFonts w:cstheme="minorHAnsi"/>
        </w:rPr>
        <w:t xml:space="preserve">The last </w:t>
      </w:r>
      <w:r w:rsidR="00EA18F4" w:rsidRPr="00EA18F4">
        <w:rPr>
          <w:rFonts w:cstheme="minorHAnsi"/>
        </w:rPr>
        <w:lastRenderedPageBreak/>
        <w:t>day to request funds for 2022 CCRF is October 15, 2023.</w:t>
      </w:r>
      <w:r w:rsidR="00230A8D" w:rsidRPr="00230A8D">
        <w:rPr>
          <w:rFonts w:ascii="Arial" w:hAnsi="Arial" w:cs="Arial"/>
          <w:b/>
          <w:bCs/>
          <w:color w:val="232323"/>
          <w:sz w:val="20"/>
          <w:szCs w:val="20"/>
          <w:u w:val="single"/>
        </w:rPr>
        <w:t xml:space="preserve"> </w:t>
      </w:r>
      <w:r w:rsidR="00230A8D" w:rsidRPr="00230A8D">
        <w:rPr>
          <w:rFonts w:cstheme="minorHAnsi"/>
          <w:b/>
          <w:bCs/>
          <w:u w:val="single"/>
        </w:rPr>
        <w:t>Funds that have not been requested on or before October 15, 2023, will be forfeited</w:t>
      </w:r>
      <w:r w:rsidR="00230A8D" w:rsidRPr="00230A8D">
        <w:rPr>
          <w:rFonts w:cstheme="minorHAnsi"/>
          <w:b/>
          <w:bCs/>
        </w:rPr>
        <w:t>.</w:t>
      </w:r>
    </w:p>
    <w:p w14:paraId="7CE56541" w14:textId="77777777" w:rsidR="00EA18F4" w:rsidRDefault="00EA18F4" w:rsidP="009B4261">
      <w:pPr>
        <w:pStyle w:val="ListParagraph"/>
        <w:rPr>
          <w:rFonts w:cstheme="minorHAnsi"/>
        </w:rPr>
      </w:pPr>
    </w:p>
    <w:p w14:paraId="715387AD" w14:textId="329E45B8" w:rsidR="00361FB3" w:rsidRDefault="00284107" w:rsidP="009B4261">
      <w:pPr>
        <w:pStyle w:val="ListParagraph"/>
        <w:rPr>
          <w:rFonts w:cstheme="minorHAnsi"/>
        </w:rPr>
      </w:pPr>
      <w:r w:rsidRPr="00284107">
        <w:rPr>
          <w:rFonts w:cstheme="minorHAnsi"/>
        </w:rPr>
        <w:t>To learn more, view our </w:t>
      </w:r>
      <w:hyperlink r:id="rId29" w:history="1">
        <w:r w:rsidRPr="00284107">
          <w:rPr>
            <w:rStyle w:val="Hyperlink"/>
            <w:rFonts w:cstheme="minorHAnsi"/>
          </w:rPr>
          <w:t>Quarterly Reporting Guide</w:t>
        </w:r>
        <w:r w:rsidRPr="00284107">
          <w:rPr>
            <w:rStyle w:val="Hyperlink"/>
            <w:rFonts w:cstheme="minorHAnsi"/>
            <w:noProof/>
          </w:rPr>
          <w:drawing>
            <wp:inline distT="0" distB="0" distL="0" distR="0" wp14:anchorId="048DB68F" wp14:editId="1EB53F09">
              <wp:extent cx="163830" cy="163830"/>
              <wp:effectExtent l="0" t="0" r="7620" b="7620"/>
              <wp:docPr id="3" name="Picture 3" descr="PD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w:r w:rsidRPr="00284107">
        <w:rPr>
          <w:rFonts w:cstheme="minorHAnsi"/>
        </w:rPr>
        <w:t> and </w:t>
      </w:r>
      <w:hyperlink r:id="rId31" w:history="1">
        <w:r w:rsidRPr="00284107">
          <w:rPr>
            <w:rStyle w:val="Hyperlink"/>
            <w:rFonts w:cstheme="minorHAnsi"/>
          </w:rPr>
          <w:t>Video</w:t>
        </w:r>
      </w:hyperlink>
      <w:r w:rsidRPr="00284107">
        <w:rPr>
          <w:rFonts w:cstheme="minorHAnsi"/>
        </w:rPr>
        <w:t>, also available in </w:t>
      </w:r>
      <w:hyperlink r:id="rId32" w:history="1">
        <w:r w:rsidRPr="00284107">
          <w:rPr>
            <w:rStyle w:val="Hyperlink"/>
            <w:rFonts w:cstheme="minorHAnsi"/>
          </w:rPr>
          <w:t>Spanish</w:t>
        </w:r>
        <w:r w:rsidRPr="00284107">
          <w:rPr>
            <w:rStyle w:val="Hyperlink"/>
            <w:rFonts w:cstheme="minorHAnsi"/>
            <w:noProof/>
          </w:rPr>
          <w:drawing>
            <wp:inline distT="0" distB="0" distL="0" distR="0" wp14:anchorId="4BA13383" wp14:editId="146E4C0E">
              <wp:extent cx="163830" cy="163830"/>
              <wp:effectExtent l="0" t="0" r="7620" b="7620"/>
              <wp:docPr id="2" name="Picture 2" descr="PD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32"/>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w:r w:rsidRPr="00284107">
        <w:rPr>
          <w:rFonts w:cstheme="minorHAnsi"/>
        </w:rPr>
        <w:t> and </w:t>
      </w:r>
      <w:hyperlink r:id="rId33" w:history="1">
        <w:r w:rsidRPr="00284107">
          <w:rPr>
            <w:rStyle w:val="Hyperlink"/>
            <w:rFonts w:cstheme="minorHAnsi"/>
          </w:rPr>
          <w:t>Vietnamese</w:t>
        </w:r>
        <w:r w:rsidRPr="00284107">
          <w:rPr>
            <w:rStyle w:val="Hyperlink"/>
            <w:rFonts w:cstheme="minorHAnsi"/>
            <w:noProof/>
          </w:rPr>
          <w:drawing>
            <wp:inline distT="0" distB="0" distL="0" distR="0" wp14:anchorId="0241FED6" wp14:editId="4724FE7E">
              <wp:extent cx="163830" cy="163830"/>
              <wp:effectExtent l="0" t="0" r="7620" b="7620"/>
              <wp:docPr id="1" name="Picture 1" descr="PD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33"/>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w:r w:rsidRPr="00284107">
        <w:rPr>
          <w:rFonts w:cstheme="minorHAnsi"/>
        </w:rPr>
        <w:t>.</w:t>
      </w:r>
    </w:p>
    <w:p w14:paraId="6C1B87B0" w14:textId="77777777" w:rsidR="005B0543" w:rsidRDefault="005B0543" w:rsidP="009B4261">
      <w:pPr>
        <w:pStyle w:val="ListParagraph"/>
        <w:rPr>
          <w:rFonts w:cstheme="minorHAnsi"/>
        </w:rPr>
      </w:pPr>
    </w:p>
    <w:p w14:paraId="3DA8D8AC" w14:textId="77777777" w:rsidR="005B0543" w:rsidRDefault="005B0543" w:rsidP="009B4261">
      <w:pPr>
        <w:pStyle w:val="ListParagraph"/>
        <w:rPr>
          <w:rFonts w:cstheme="minorHAnsi"/>
        </w:rPr>
      </w:pPr>
    </w:p>
    <w:p w14:paraId="566197B1" w14:textId="37D971E9" w:rsidR="00A92F23" w:rsidRPr="00361FB3" w:rsidRDefault="00361FB3" w:rsidP="00361FB3">
      <w:pPr>
        <w:pStyle w:val="Caption"/>
        <w:keepNext/>
        <w:spacing w:after="0"/>
        <w:jc w:val="center"/>
        <w:rPr>
          <w:i w:val="0"/>
          <w:iCs w:val="0"/>
          <w:sz w:val="24"/>
          <w:szCs w:val="24"/>
        </w:rPr>
      </w:pPr>
      <w:r w:rsidRPr="00C879F5">
        <w:rPr>
          <w:i w:val="0"/>
          <w:iCs w:val="0"/>
          <w:sz w:val="24"/>
          <w:szCs w:val="24"/>
        </w:rPr>
        <w:t xml:space="preserve">Table </w:t>
      </w:r>
      <w:r w:rsidRPr="00C879F5">
        <w:rPr>
          <w:i w:val="0"/>
          <w:iCs w:val="0"/>
          <w:sz w:val="24"/>
          <w:szCs w:val="24"/>
        </w:rPr>
        <w:fldChar w:fldCharType="begin"/>
      </w:r>
      <w:r w:rsidRPr="00C879F5">
        <w:rPr>
          <w:i w:val="0"/>
          <w:iCs w:val="0"/>
          <w:sz w:val="24"/>
          <w:szCs w:val="24"/>
        </w:rPr>
        <w:instrText xml:space="preserve"> SEQ Table \* ARABIC </w:instrText>
      </w:r>
      <w:r w:rsidRPr="00C879F5">
        <w:rPr>
          <w:i w:val="0"/>
          <w:iCs w:val="0"/>
          <w:sz w:val="24"/>
          <w:szCs w:val="24"/>
        </w:rPr>
        <w:fldChar w:fldCharType="separate"/>
      </w:r>
      <w:r w:rsidRPr="00C879F5">
        <w:rPr>
          <w:i w:val="0"/>
          <w:iCs w:val="0"/>
          <w:noProof/>
          <w:sz w:val="24"/>
          <w:szCs w:val="24"/>
        </w:rPr>
        <w:t>2</w:t>
      </w:r>
      <w:r w:rsidRPr="00C879F5">
        <w:rPr>
          <w:i w:val="0"/>
          <w:iCs w:val="0"/>
          <w:sz w:val="24"/>
          <w:szCs w:val="24"/>
        </w:rPr>
        <w:fldChar w:fldCharType="end"/>
      </w:r>
      <w:r w:rsidRPr="00C879F5">
        <w:rPr>
          <w:i w:val="0"/>
          <w:iCs w:val="0"/>
          <w:sz w:val="24"/>
          <w:szCs w:val="24"/>
        </w:rPr>
        <w:t>: Quarterly Payment Timeline and Examples</w:t>
      </w:r>
    </w:p>
    <w:tbl>
      <w:tblPr>
        <w:tblStyle w:val="TableGrid"/>
        <w:tblpPr w:leftFromText="180" w:rightFromText="180" w:vertAnchor="text" w:horzAnchor="margin" w:tblpX="-820" w:tblpY="348"/>
        <w:tblW w:w="11070" w:type="dxa"/>
        <w:tblLook w:val="04A0" w:firstRow="1" w:lastRow="0" w:firstColumn="1" w:lastColumn="0" w:noHBand="0" w:noVBand="1"/>
      </w:tblPr>
      <w:tblGrid>
        <w:gridCol w:w="1302"/>
        <w:gridCol w:w="1682"/>
        <w:gridCol w:w="1438"/>
        <w:gridCol w:w="1707"/>
        <w:gridCol w:w="1696"/>
        <w:gridCol w:w="1807"/>
        <w:gridCol w:w="1438"/>
      </w:tblGrid>
      <w:tr w:rsidR="00A40C68" w14:paraId="1905B29C" w14:textId="77777777" w:rsidTr="00361FB3">
        <w:tc>
          <w:tcPr>
            <w:tcW w:w="1302" w:type="dxa"/>
          </w:tcPr>
          <w:p w14:paraId="47C390A1" w14:textId="77777777" w:rsidR="00A40C68" w:rsidRDefault="00A40C68" w:rsidP="003046C8">
            <w:pPr>
              <w:pStyle w:val="ListParagraph"/>
              <w:ind w:left="-558"/>
              <w:rPr>
                <w:rFonts w:cstheme="minorHAnsi"/>
              </w:rPr>
            </w:pPr>
          </w:p>
        </w:tc>
        <w:tc>
          <w:tcPr>
            <w:tcW w:w="1682" w:type="dxa"/>
          </w:tcPr>
          <w:p w14:paraId="34905DCF" w14:textId="7890EA02" w:rsidR="00A40C68" w:rsidRDefault="00A40C68" w:rsidP="003046C8">
            <w:pPr>
              <w:pStyle w:val="ListParagraph"/>
              <w:ind w:left="0"/>
              <w:rPr>
                <w:rFonts w:cstheme="minorHAnsi"/>
                <w:b/>
                <w:bCs/>
              </w:rPr>
            </w:pPr>
            <w:r>
              <w:rPr>
                <w:rFonts w:cstheme="minorHAnsi"/>
                <w:b/>
                <w:bCs/>
              </w:rPr>
              <w:t>Application Approv</w:t>
            </w:r>
            <w:r w:rsidR="00A626D4">
              <w:rPr>
                <w:rFonts w:cstheme="minorHAnsi"/>
                <w:b/>
                <w:bCs/>
              </w:rPr>
              <w:t>al</w:t>
            </w:r>
          </w:p>
        </w:tc>
        <w:tc>
          <w:tcPr>
            <w:tcW w:w="1438" w:type="dxa"/>
          </w:tcPr>
          <w:p w14:paraId="216BA891" w14:textId="77777777" w:rsidR="00A40C68" w:rsidRPr="001034F4" w:rsidRDefault="00A40C68" w:rsidP="003046C8">
            <w:pPr>
              <w:pStyle w:val="ListParagraph"/>
              <w:ind w:left="0"/>
              <w:rPr>
                <w:rFonts w:cstheme="minorHAnsi"/>
                <w:b/>
                <w:bCs/>
              </w:rPr>
            </w:pPr>
            <w:r>
              <w:rPr>
                <w:rFonts w:cstheme="minorHAnsi"/>
                <w:b/>
                <w:bCs/>
              </w:rPr>
              <w:t>First Payment</w:t>
            </w:r>
          </w:p>
        </w:tc>
        <w:tc>
          <w:tcPr>
            <w:tcW w:w="1707" w:type="dxa"/>
          </w:tcPr>
          <w:p w14:paraId="3A2E7866" w14:textId="77777777" w:rsidR="00A40C68" w:rsidRPr="001034F4" w:rsidRDefault="00A40C68" w:rsidP="003046C8">
            <w:pPr>
              <w:pStyle w:val="ListParagraph"/>
              <w:ind w:left="0"/>
              <w:rPr>
                <w:rFonts w:cstheme="minorHAnsi"/>
                <w:b/>
                <w:bCs/>
              </w:rPr>
            </w:pPr>
            <w:r w:rsidRPr="001034F4">
              <w:rPr>
                <w:rFonts w:cstheme="minorHAnsi"/>
                <w:b/>
                <w:bCs/>
              </w:rPr>
              <w:t>Second Payment</w:t>
            </w:r>
          </w:p>
        </w:tc>
        <w:tc>
          <w:tcPr>
            <w:tcW w:w="1696" w:type="dxa"/>
          </w:tcPr>
          <w:p w14:paraId="23CDC3F6" w14:textId="77777777" w:rsidR="00A40C68" w:rsidRPr="001034F4" w:rsidRDefault="00A40C68" w:rsidP="003046C8">
            <w:pPr>
              <w:pStyle w:val="ListParagraph"/>
              <w:ind w:left="0"/>
              <w:rPr>
                <w:rFonts w:cstheme="minorHAnsi"/>
                <w:b/>
                <w:bCs/>
              </w:rPr>
            </w:pPr>
            <w:r w:rsidRPr="001034F4">
              <w:rPr>
                <w:rFonts w:cstheme="minorHAnsi"/>
                <w:b/>
                <w:bCs/>
              </w:rPr>
              <w:t>Third Payment</w:t>
            </w:r>
          </w:p>
        </w:tc>
        <w:tc>
          <w:tcPr>
            <w:tcW w:w="1807" w:type="dxa"/>
          </w:tcPr>
          <w:p w14:paraId="27E38537" w14:textId="77777777" w:rsidR="00A40C68" w:rsidRPr="001034F4" w:rsidRDefault="00A40C68" w:rsidP="003046C8">
            <w:pPr>
              <w:pStyle w:val="ListParagraph"/>
              <w:ind w:left="0"/>
              <w:rPr>
                <w:rFonts w:cstheme="minorHAnsi"/>
                <w:b/>
                <w:bCs/>
              </w:rPr>
            </w:pPr>
            <w:r w:rsidRPr="001034F4">
              <w:rPr>
                <w:rFonts w:cstheme="minorHAnsi"/>
                <w:b/>
                <w:bCs/>
              </w:rPr>
              <w:t>Fourth Payment</w:t>
            </w:r>
          </w:p>
        </w:tc>
        <w:tc>
          <w:tcPr>
            <w:tcW w:w="1438" w:type="dxa"/>
          </w:tcPr>
          <w:p w14:paraId="5E7A6871" w14:textId="720AF230" w:rsidR="00A40C68" w:rsidRPr="001034F4" w:rsidRDefault="00A40C68" w:rsidP="003046C8">
            <w:pPr>
              <w:pStyle w:val="ListParagraph"/>
              <w:ind w:left="0"/>
              <w:rPr>
                <w:rFonts w:cstheme="minorHAnsi"/>
                <w:b/>
                <w:bCs/>
              </w:rPr>
            </w:pPr>
            <w:r>
              <w:rPr>
                <w:rFonts w:cstheme="minorHAnsi"/>
                <w:b/>
                <w:bCs/>
              </w:rPr>
              <w:t>Final Report</w:t>
            </w:r>
          </w:p>
        </w:tc>
      </w:tr>
      <w:tr w:rsidR="00A40C68" w14:paraId="5213848A" w14:textId="77777777" w:rsidTr="00361FB3">
        <w:trPr>
          <w:trHeight w:val="3527"/>
        </w:trPr>
        <w:tc>
          <w:tcPr>
            <w:tcW w:w="1302" w:type="dxa"/>
          </w:tcPr>
          <w:p w14:paraId="0AA1D24F" w14:textId="77777777" w:rsidR="00A40C68" w:rsidRPr="00E4365E" w:rsidRDefault="00A40C68" w:rsidP="003046C8">
            <w:pPr>
              <w:pStyle w:val="ListParagraph"/>
              <w:ind w:left="0"/>
              <w:rPr>
                <w:rFonts w:cstheme="minorHAnsi"/>
                <w:b/>
                <w:bCs/>
              </w:rPr>
            </w:pPr>
            <w:r w:rsidRPr="00E4365E">
              <w:rPr>
                <w:rFonts w:cstheme="minorHAnsi"/>
                <w:b/>
                <w:bCs/>
              </w:rPr>
              <w:t>Schedule</w:t>
            </w:r>
          </w:p>
        </w:tc>
        <w:tc>
          <w:tcPr>
            <w:tcW w:w="1682" w:type="dxa"/>
          </w:tcPr>
          <w:p w14:paraId="7D0DC6AF" w14:textId="644C1D03" w:rsidR="00A40C68" w:rsidRPr="003046C8" w:rsidRDefault="00A40C68" w:rsidP="003046C8">
            <w:pPr>
              <w:pStyle w:val="ListParagraph"/>
              <w:ind w:left="0"/>
              <w:rPr>
                <w:rFonts w:cstheme="minorHAnsi"/>
                <w:spacing w:val="-1"/>
                <w:sz w:val="22"/>
                <w:szCs w:val="22"/>
              </w:rPr>
            </w:pPr>
            <w:r w:rsidRPr="003046C8">
              <w:rPr>
                <w:rFonts w:cstheme="minorHAnsi"/>
                <w:spacing w:val="-1"/>
                <w:sz w:val="22"/>
                <w:szCs w:val="22"/>
              </w:rPr>
              <w:t xml:space="preserve">TWC will begin accepting applications on a rolling basis in </w:t>
            </w:r>
            <w:r w:rsidR="00B42F6F">
              <w:rPr>
                <w:rFonts w:cstheme="minorHAnsi"/>
                <w:spacing w:val="-1"/>
                <w:sz w:val="22"/>
                <w:szCs w:val="22"/>
              </w:rPr>
              <w:t>March</w:t>
            </w:r>
            <w:r w:rsidRPr="003046C8">
              <w:rPr>
                <w:rFonts w:cstheme="minorHAnsi"/>
                <w:spacing w:val="-1"/>
                <w:sz w:val="22"/>
                <w:szCs w:val="22"/>
              </w:rPr>
              <w:t xml:space="preserve"> </w:t>
            </w:r>
            <w:r w:rsidR="00665708" w:rsidRPr="003046C8">
              <w:rPr>
                <w:rFonts w:cstheme="minorHAnsi"/>
                <w:spacing w:val="-1"/>
                <w:sz w:val="22"/>
                <w:szCs w:val="22"/>
              </w:rPr>
              <w:t xml:space="preserve">2022 </w:t>
            </w:r>
            <w:r w:rsidRPr="003046C8">
              <w:rPr>
                <w:rFonts w:cstheme="minorHAnsi"/>
                <w:spacing w:val="-1"/>
                <w:sz w:val="22"/>
                <w:szCs w:val="22"/>
              </w:rPr>
              <w:t>and will continue to accept applications</w:t>
            </w:r>
            <w:r w:rsidRPr="003046C8">
              <w:rPr>
                <w:rFonts w:cstheme="minorHAnsi"/>
                <w:sz w:val="22"/>
                <w:szCs w:val="22"/>
              </w:rPr>
              <w:t xml:space="preserve"> until </w:t>
            </w:r>
            <w:r w:rsidRPr="003046C8">
              <w:rPr>
                <w:rFonts w:cstheme="minorHAnsi"/>
                <w:spacing w:val="-1"/>
                <w:sz w:val="22"/>
                <w:szCs w:val="22"/>
              </w:rPr>
              <w:t>May 31, 2022.</w:t>
            </w:r>
          </w:p>
        </w:tc>
        <w:tc>
          <w:tcPr>
            <w:tcW w:w="1438" w:type="dxa"/>
          </w:tcPr>
          <w:p w14:paraId="148C2B4D" w14:textId="1B49EFB8" w:rsidR="00A40C68" w:rsidRPr="003046C8" w:rsidRDefault="00A626D4" w:rsidP="003046C8">
            <w:pPr>
              <w:pStyle w:val="ListParagraph"/>
              <w:ind w:left="0"/>
              <w:rPr>
                <w:rFonts w:cstheme="minorHAnsi"/>
                <w:sz w:val="22"/>
                <w:szCs w:val="22"/>
              </w:rPr>
            </w:pPr>
            <w:r>
              <w:rPr>
                <w:rFonts w:cstheme="minorHAnsi"/>
                <w:sz w:val="22"/>
                <w:szCs w:val="22"/>
              </w:rPr>
              <w:t>Typically i</w:t>
            </w:r>
            <w:r w:rsidR="00A40C68" w:rsidRPr="003046C8">
              <w:rPr>
                <w:rFonts w:cstheme="minorHAnsi"/>
                <w:sz w:val="22"/>
                <w:szCs w:val="22"/>
              </w:rPr>
              <w:t>ssued within 7 days of application approval</w:t>
            </w:r>
            <w:r w:rsidR="00B42F6F">
              <w:rPr>
                <w:rFonts w:cstheme="minorHAnsi"/>
                <w:sz w:val="22"/>
                <w:szCs w:val="22"/>
              </w:rPr>
              <w:t>.</w:t>
            </w:r>
          </w:p>
        </w:tc>
        <w:tc>
          <w:tcPr>
            <w:tcW w:w="1707" w:type="dxa"/>
          </w:tcPr>
          <w:p w14:paraId="6065E909" w14:textId="7E7E24EE" w:rsidR="00A40C68" w:rsidRPr="003046C8" w:rsidRDefault="00A40C68" w:rsidP="003046C8">
            <w:pPr>
              <w:pStyle w:val="ListParagraph"/>
              <w:ind w:left="0"/>
              <w:rPr>
                <w:rFonts w:cstheme="minorHAnsi"/>
                <w:sz w:val="22"/>
                <w:szCs w:val="22"/>
              </w:rPr>
            </w:pPr>
            <w:r w:rsidRPr="003046C8">
              <w:rPr>
                <w:rFonts w:cstheme="minorHAnsi"/>
                <w:sz w:val="22"/>
                <w:szCs w:val="22"/>
              </w:rPr>
              <w:t>Issued 3 months after application approval date</w:t>
            </w:r>
            <w:r w:rsidR="00B42F6F">
              <w:rPr>
                <w:rFonts w:cstheme="minorHAnsi"/>
                <w:sz w:val="22"/>
                <w:szCs w:val="22"/>
              </w:rPr>
              <w:t>.</w:t>
            </w:r>
          </w:p>
          <w:p w14:paraId="40A9E3B9" w14:textId="77777777" w:rsidR="00A40C68" w:rsidRPr="003046C8" w:rsidRDefault="00A40C68" w:rsidP="003046C8">
            <w:pPr>
              <w:pStyle w:val="ListParagraph"/>
              <w:ind w:left="0"/>
              <w:rPr>
                <w:rFonts w:cstheme="minorHAnsi"/>
                <w:sz w:val="22"/>
                <w:szCs w:val="22"/>
              </w:rPr>
            </w:pPr>
          </w:p>
          <w:p w14:paraId="509207CC" w14:textId="3E8ED00A" w:rsidR="00A40C68" w:rsidRPr="003046C8" w:rsidRDefault="00A40C68" w:rsidP="003046C8">
            <w:pPr>
              <w:pStyle w:val="ListParagraph"/>
              <w:ind w:left="0"/>
              <w:rPr>
                <w:rFonts w:cstheme="minorHAnsi"/>
                <w:sz w:val="22"/>
                <w:szCs w:val="22"/>
              </w:rPr>
            </w:pPr>
            <w:r w:rsidRPr="003046C8">
              <w:rPr>
                <w:rFonts w:cstheme="minorHAnsi"/>
                <w:sz w:val="22"/>
                <w:szCs w:val="22"/>
              </w:rPr>
              <w:t xml:space="preserve">Provider must submit information on how </w:t>
            </w:r>
            <w:r w:rsidR="003C4B5B" w:rsidRPr="003046C8">
              <w:rPr>
                <w:rFonts w:cstheme="minorHAnsi"/>
                <w:sz w:val="22"/>
                <w:szCs w:val="22"/>
              </w:rPr>
              <w:t xml:space="preserve">it </w:t>
            </w:r>
            <w:r w:rsidRPr="003046C8">
              <w:rPr>
                <w:rFonts w:cstheme="minorHAnsi"/>
                <w:sz w:val="22"/>
                <w:szCs w:val="22"/>
              </w:rPr>
              <w:t xml:space="preserve">used </w:t>
            </w:r>
            <w:r w:rsidR="00F73118" w:rsidRPr="003046C8">
              <w:rPr>
                <w:rFonts w:cstheme="minorHAnsi"/>
                <w:sz w:val="22"/>
                <w:szCs w:val="22"/>
              </w:rPr>
              <w:t xml:space="preserve">the </w:t>
            </w:r>
            <w:r w:rsidR="006558BC" w:rsidRPr="003046C8">
              <w:rPr>
                <w:rFonts w:cstheme="minorHAnsi"/>
                <w:sz w:val="22"/>
                <w:szCs w:val="22"/>
              </w:rPr>
              <w:t xml:space="preserve">first payment </w:t>
            </w:r>
            <w:r w:rsidRPr="003046C8">
              <w:rPr>
                <w:rFonts w:cstheme="minorHAnsi"/>
                <w:sz w:val="22"/>
                <w:szCs w:val="22"/>
              </w:rPr>
              <w:t xml:space="preserve">of funds before TWC will release the </w:t>
            </w:r>
            <w:r w:rsidR="00C01887" w:rsidRPr="003046C8">
              <w:rPr>
                <w:rFonts w:cstheme="minorHAnsi"/>
                <w:sz w:val="22"/>
                <w:szCs w:val="22"/>
              </w:rPr>
              <w:t>second payment</w:t>
            </w:r>
            <w:r w:rsidR="00665708" w:rsidRPr="003046C8">
              <w:rPr>
                <w:rFonts w:cstheme="minorHAnsi"/>
                <w:sz w:val="22"/>
                <w:szCs w:val="22"/>
              </w:rPr>
              <w:t>.</w:t>
            </w:r>
          </w:p>
        </w:tc>
        <w:tc>
          <w:tcPr>
            <w:tcW w:w="1696" w:type="dxa"/>
          </w:tcPr>
          <w:p w14:paraId="0D4203EA" w14:textId="485BBC6A" w:rsidR="00A40C68" w:rsidRPr="003046C8" w:rsidRDefault="00A40C68" w:rsidP="003046C8">
            <w:pPr>
              <w:pStyle w:val="ListParagraph"/>
              <w:ind w:left="0"/>
              <w:rPr>
                <w:rFonts w:cstheme="minorHAnsi"/>
                <w:sz w:val="22"/>
                <w:szCs w:val="22"/>
              </w:rPr>
            </w:pPr>
            <w:r w:rsidRPr="003046C8">
              <w:rPr>
                <w:rFonts w:cstheme="minorHAnsi"/>
                <w:sz w:val="22"/>
                <w:szCs w:val="22"/>
              </w:rPr>
              <w:t>Issued 6 months after application approval date</w:t>
            </w:r>
            <w:r w:rsidR="00B42F6F">
              <w:rPr>
                <w:rFonts w:cstheme="minorHAnsi"/>
                <w:sz w:val="22"/>
                <w:szCs w:val="22"/>
              </w:rPr>
              <w:t>.</w:t>
            </w:r>
          </w:p>
          <w:p w14:paraId="389CE394" w14:textId="77777777" w:rsidR="00A40C68" w:rsidRPr="003046C8" w:rsidRDefault="00A40C68" w:rsidP="003046C8">
            <w:pPr>
              <w:pStyle w:val="ListParagraph"/>
              <w:ind w:left="0"/>
              <w:rPr>
                <w:rFonts w:cstheme="minorHAnsi"/>
                <w:sz w:val="22"/>
                <w:szCs w:val="22"/>
              </w:rPr>
            </w:pPr>
          </w:p>
          <w:p w14:paraId="75D367C0" w14:textId="0EB23690" w:rsidR="00A40C68" w:rsidRPr="003046C8" w:rsidRDefault="00A40C68" w:rsidP="003046C8">
            <w:pPr>
              <w:pStyle w:val="ListParagraph"/>
              <w:ind w:left="0"/>
              <w:rPr>
                <w:rFonts w:cstheme="minorHAnsi"/>
                <w:sz w:val="22"/>
                <w:szCs w:val="22"/>
              </w:rPr>
            </w:pPr>
            <w:r w:rsidRPr="003046C8">
              <w:rPr>
                <w:rFonts w:cstheme="minorHAnsi"/>
                <w:sz w:val="22"/>
                <w:szCs w:val="22"/>
              </w:rPr>
              <w:t xml:space="preserve">Provider must submit information on how </w:t>
            </w:r>
            <w:r w:rsidR="003C4B5B" w:rsidRPr="003046C8">
              <w:rPr>
                <w:rFonts w:cstheme="minorHAnsi"/>
                <w:sz w:val="22"/>
                <w:szCs w:val="22"/>
              </w:rPr>
              <w:t xml:space="preserve">it </w:t>
            </w:r>
            <w:r w:rsidRPr="003046C8">
              <w:rPr>
                <w:rFonts w:cstheme="minorHAnsi"/>
                <w:sz w:val="22"/>
                <w:szCs w:val="22"/>
              </w:rPr>
              <w:t xml:space="preserve">used the </w:t>
            </w:r>
            <w:r w:rsidR="006558BC" w:rsidRPr="003046C8">
              <w:rPr>
                <w:rFonts w:cstheme="minorHAnsi"/>
                <w:sz w:val="22"/>
                <w:szCs w:val="22"/>
              </w:rPr>
              <w:t xml:space="preserve">first </w:t>
            </w:r>
            <w:r w:rsidR="00665708" w:rsidRPr="003046C8">
              <w:rPr>
                <w:rFonts w:cstheme="minorHAnsi"/>
                <w:sz w:val="22"/>
                <w:szCs w:val="22"/>
              </w:rPr>
              <w:t xml:space="preserve">and </w:t>
            </w:r>
            <w:r w:rsidR="006558BC" w:rsidRPr="003046C8">
              <w:rPr>
                <w:rFonts w:cstheme="minorHAnsi"/>
                <w:sz w:val="22"/>
                <w:szCs w:val="22"/>
              </w:rPr>
              <w:t xml:space="preserve">second payments </w:t>
            </w:r>
            <w:r w:rsidRPr="003046C8">
              <w:rPr>
                <w:rFonts w:cstheme="minorHAnsi"/>
                <w:sz w:val="22"/>
                <w:szCs w:val="22"/>
              </w:rPr>
              <w:t xml:space="preserve">before TWC will release the </w:t>
            </w:r>
            <w:r w:rsidR="006558BC" w:rsidRPr="003046C8">
              <w:rPr>
                <w:rFonts w:cstheme="minorHAnsi"/>
                <w:sz w:val="22"/>
                <w:szCs w:val="22"/>
              </w:rPr>
              <w:t>third payment</w:t>
            </w:r>
            <w:r w:rsidR="00665708" w:rsidRPr="003046C8">
              <w:rPr>
                <w:rFonts w:cstheme="minorHAnsi"/>
                <w:sz w:val="22"/>
                <w:szCs w:val="22"/>
              </w:rPr>
              <w:t>.</w:t>
            </w:r>
          </w:p>
        </w:tc>
        <w:tc>
          <w:tcPr>
            <w:tcW w:w="1807" w:type="dxa"/>
          </w:tcPr>
          <w:p w14:paraId="4A40196D" w14:textId="02581563" w:rsidR="00A40C68" w:rsidRPr="003046C8" w:rsidRDefault="00A40C68" w:rsidP="003046C8">
            <w:pPr>
              <w:pStyle w:val="ListParagraph"/>
              <w:ind w:left="0"/>
              <w:rPr>
                <w:rFonts w:cstheme="minorHAnsi"/>
                <w:sz w:val="22"/>
                <w:szCs w:val="22"/>
              </w:rPr>
            </w:pPr>
            <w:r w:rsidRPr="003046C8">
              <w:rPr>
                <w:rFonts w:cstheme="minorHAnsi"/>
                <w:sz w:val="22"/>
                <w:szCs w:val="22"/>
              </w:rPr>
              <w:t>Issued 9 months after application approval date</w:t>
            </w:r>
            <w:r w:rsidR="00B42F6F">
              <w:rPr>
                <w:rFonts w:cstheme="minorHAnsi"/>
                <w:sz w:val="22"/>
                <w:szCs w:val="22"/>
              </w:rPr>
              <w:t>.</w:t>
            </w:r>
          </w:p>
          <w:p w14:paraId="181C3B00" w14:textId="77777777" w:rsidR="00A40C68" w:rsidRPr="003046C8" w:rsidRDefault="00A40C68" w:rsidP="003046C8">
            <w:pPr>
              <w:pStyle w:val="ListParagraph"/>
              <w:ind w:left="0"/>
              <w:rPr>
                <w:rFonts w:cstheme="minorHAnsi"/>
                <w:sz w:val="22"/>
                <w:szCs w:val="22"/>
              </w:rPr>
            </w:pPr>
          </w:p>
          <w:p w14:paraId="0E101EA8" w14:textId="65E3E7F6" w:rsidR="00A40C68" w:rsidRPr="003046C8" w:rsidRDefault="00A40C68" w:rsidP="003046C8">
            <w:pPr>
              <w:pStyle w:val="ListParagraph"/>
              <w:ind w:left="0"/>
              <w:rPr>
                <w:rFonts w:cstheme="minorHAnsi"/>
                <w:sz w:val="22"/>
                <w:szCs w:val="22"/>
              </w:rPr>
            </w:pPr>
            <w:r w:rsidRPr="003046C8">
              <w:rPr>
                <w:rFonts w:cstheme="minorHAnsi"/>
                <w:sz w:val="22"/>
                <w:szCs w:val="22"/>
              </w:rPr>
              <w:t xml:space="preserve">Provider must submit information on how </w:t>
            </w:r>
            <w:r w:rsidR="003C4B5B" w:rsidRPr="003046C8">
              <w:rPr>
                <w:rFonts w:cstheme="minorHAnsi"/>
                <w:sz w:val="22"/>
                <w:szCs w:val="22"/>
              </w:rPr>
              <w:t xml:space="preserve">it </w:t>
            </w:r>
            <w:r w:rsidRPr="003046C8">
              <w:rPr>
                <w:rFonts w:cstheme="minorHAnsi"/>
                <w:sz w:val="22"/>
                <w:szCs w:val="22"/>
              </w:rPr>
              <w:t xml:space="preserve">used the </w:t>
            </w:r>
            <w:r w:rsidR="006558BC" w:rsidRPr="003046C8">
              <w:rPr>
                <w:rFonts w:cstheme="minorHAnsi"/>
                <w:sz w:val="22"/>
                <w:szCs w:val="22"/>
              </w:rPr>
              <w:t>first</w:t>
            </w:r>
            <w:r w:rsidRPr="003046C8">
              <w:rPr>
                <w:rFonts w:cstheme="minorHAnsi"/>
                <w:sz w:val="22"/>
                <w:szCs w:val="22"/>
              </w:rPr>
              <w:t xml:space="preserve">, </w:t>
            </w:r>
            <w:r w:rsidR="006558BC" w:rsidRPr="003046C8">
              <w:rPr>
                <w:rFonts w:cstheme="minorHAnsi"/>
                <w:sz w:val="22"/>
                <w:szCs w:val="22"/>
              </w:rPr>
              <w:t>second</w:t>
            </w:r>
            <w:r w:rsidR="00665708" w:rsidRPr="003046C8">
              <w:rPr>
                <w:rFonts w:cstheme="minorHAnsi"/>
                <w:sz w:val="22"/>
                <w:szCs w:val="22"/>
              </w:rPr>
              <w:t>, and</w:t>
            </w:r>
            <w:r w:rsidRPr="003046C8">
              <w:rPr>
                <w:rFonts w:cstheme="minorHAnsi"/>
                <w:sz w:val="22"/>
                <w:szCs w:val="22"/>
              </w:rPr>
              <w:t xml:space="preserve"> </w:t>
            </w:r>
            <w:r w:rsidR="006558BC" w:rsidRPr="003046C8">
              <w:rPr>
                <w:rFonts w:cstheme="minorHAnsi"/>
                <w:sz w:val="22"/>
                <w:szCs w:val="22"/>
              </w:rPr>
              <w:t xml:space="preserve">third payments </w:t>
            </w:r>
            <w:r w:rsidRPr="003046C8">
              <w:rPr>
                <w:rFonts w:cstheme="minorHAnsi"/>
                <w:sz w:val="22"/>
                <w:szCs w:val="22"/>
              </w:rPr>
              <w:t xml:space="preserve">before TWC will release the </w:t>
            </w:r>
            <w:r w:rsidR="006558BC" w:rsidRPr="003046C8">
              <w:rPr>
                <w:rFonts w:cstheme="minorHAnsi"/>
                <w:sz w:val="22"/>
                <w:szCs w:val="22"/>
              </w:rPr>
              <w:t>fourth payment</w:t>
            </w:r>
            <w:r w:rsidR="00665708" w:rsidRPr="003046C8">
              <w:rPr>
                <w:rFonts w:cstheme="minorHAnsi"/>
                <w:sz w:val="22"/>
                <w:szCs w:val="22"/>
              </w:rPr>
              <w:t>.</w:t>
            </w:r>
          </w:p>
        </w:tc>
        <w:tc>
          <w:tcPr>
            <w:tcW w:w="1438" w:type="dxa"/>
          </w:tcPr>
          <w:p w14:paraId="1B74DA97" w14:textId="2EF94863" w:rsidR="00A40C68" w:rsidRPr="003046C8" w:rsidRDefault="00A40C68" w:rsidP="003046C8">
            <w:pPr>
              <w:pStyle w:val="ListParagraph"/>
              <w:ind w:left="0"/>
              <w:rPr>
                <w:rFonts w:cstheme="minorHAnsi"/>
                <w:sz w:val="22"/>
                <w:szCs w:val="22"/>
              </w:rPr>
            </w:pPr>
            <w:r w:rsidRPr="003046C8">
              <w:rPr>
                <w:rFonts w:cstheme="minorHAnsi"/>
                <w:sz w:val="22"/>
                <w:szCs w:val="22"/>
              </w:rPr>
              <w:t>All providers must submit a final report on how all funds were expended</w:t>
            </w:r>
            <w:r w:rsidR="000514A8" w:rsidRPr="003046C8">
              <w:rPr>
                <w:rFonts w:cstheme="minorHAnsi"/>
                <w:sz w:val="22"/>
                <w:szCs w:val="22"/>
              </w:rPr>
              <w:t xml:space="preserve"> no later than</w:t>
            </w:r>
            <w:r w:rsidR="00863D09" w:rsidRPr="003046C8">
              <w:rPr>
                <w:rFonts w:cstheme="minorHAnsi"/>
                <w:sz w:val="22"/>
                <w:szCs w:val="22"/>
              </w:rPr>
              <w:t xml:space="preserve"> June 30,</w:t>
            </w:r>
            <w:r w:rsidR="000B4524" w:rsidRPr="003046C8">
              <w:rPr>
                <w:rFonts w:cstheme="minorHAnsi"/>
                <w:sz w:val="22"/>
                <w:szCs w:val="22"/>
              </w:rPr>
              <w:t xml:space="preserve"> 2023</w:t>
            </w:r>
            <w:r w:rsidRPr="003046C8">
              <w:rPr>
                <w:rFonts w:cstheme="minorHAnsi"/>
                <w:sz w:val="22"/>
                <w:szCs w:val="22"/>
              </w:rPr>
              <w:t>.</w:t>
            </w:r>
          </w:p>
          <w:p w14:paraId="6CF2983D" w14:textId="77777777" w:rsidR="00A40C68" w:rsidRPr="003046C8" w:rsidRDefault="00A40C68" w:rsidP="003046C8">
            <w:pPr>
              <w:pStyle w:val="ListParagraph"/>
              <w:ind w:left="0"/>
              <w:rPr>
                <w:rFonts w:cstheme="minorHAnsi"/>
                <w:sz w:val="22"/>
                <w:szCs w:val="22"/>
              </w:rPr>
            </w:pPr>
          </w:p>
          <w:p w14:paraId="31C73DA5" w14:textId="77777777" w:rsidR="00A40C68" w:rsidRPr="003046C8" w:rsidRDefault="00A40C68" w:rsidP="003046C8">
            <w:pPr>
              <w:pStyle w:val="ListParagraph"/>
              <w:ind w:left="0"/>
              <w:rPr>
                <w:rFonts w:cstheme="minorHAnsi"/>
                <w:sz w:val="22"/>
                <w:szCs w:val="22"/>
              </w:rPr>
            </w:pPr>
          </w:p>
          <w:p w14:paraId="4394A28E" w14:textId="77777777" w:rsidR="00A40C68" w:rsidRPr="003046C8" w:rsidRDefault="00A40C68" w:rsidP="003046C8">
            <w:pPr>
              <w:pStyle w:val="ListParagraph"/>
              <w:ind w:left="0"/>
              <w:rPr>
                <w:rFonts w:cstheme="minorHAnsi"/>
                <w:sz w:val="22"/>
                <w:szCs w:val="22"/>
              </w:rPr>
            </w:pPr>
          </w:p>
          <w:p w14:paraId="382D0398" w14:textId="77777777" w:rsidR="00A40C68" w:rsidRPr="003046C8" w:rsidRDefault="00A40C68" w:rsidP="003046C8">
            <w:pPr>
              <w:pStyle w:val="ListParagraph"/>
              <w:ind w:left="0"/>
              <w:rPr>
                <w:rFonts w:cstheme="minorHAnsi"/>
                <w:sz w:val="22"/>
                <w:szCs w:val="22"/>
              </w:rPr>
            </w:pPr>
          </w:p>
          <w:p w14:paraId="31EFA82D" w14:textId="77777777" w:rsidR="00A40C68" w:rsidRPr="003046C8" w:rsidRDefault="00A40C68" w:rsidP="003046C8">
            <w:pPr>
              <w:pStyle w:val="ListParagraph"/>
              <w:ind w:left="0"/>
              <w:rPr>
                <w:rFonts w:cstheme="minorHAnsi"/>
                <w:sz w:val="22"/>
                <w:szCs w:val="22"/>
              </w:rPr>
            </w:pPr>
          </w:p>
        </w:tc>
      </w:tr>
      <w:tr w:rsidR="00A40C68" w14:paraId="7E53C736" w14:textId="77777777" w:rsidTr="00361FB3">
        <w:tc>
          <w:tcPr>
            <w:tcW w:w="1302" w:type="dxa"/>
          </w:tcPr>
          <w:p w14:paraId="51D072D4" w14:textId="77777777" w:rsidR="00A40C68" w:rsidRPr="00E4365E" w:rsidRDefault="00A40C68" w:rsidP="003046C8">
            <w:pPr>
              <w:pStyle w:val="ListParagraph"/>
              <w:ind w:left="0"/>
              <w:rPr>
                <w:rFonts w:cstheme="minorHAnsi"/>
                <w:b/>
                <w:bCs/>
              </w:rPr>
            </w:pPr>
            <w:r w:rsidRPr="00E4365E">
              <w:rPr>
                <w:rFonts w:cstheme="minorHAnsi"/>
                <w:b/>
                <w:bCs/>
              </w:rPr>
              <w:t>Example 1</w:t>
            </w:r>
          </w:p>
        </w:tc>
        <w:tc>
          <w:tcPr>
            <w:tcW w:w="1682" w:type="dxa"/>
          </w:tcPr>
          <w:p w14:paraId="44D220E8" w14:textId="42AE49AE" w:rsidR="00A40C68" w:rsidRPr="003046C8" w:rsidRDefault="00A40C68" w:rsidP="003046C8">
            <w:pPr>
              <w:pStyle w:val="ListParagraph"/>
              <w:ind w:left="0"/>
              <w:rPr>
                <w:rFonts w:cstheme="minorHAnsi"/>
                <w:sz w:val="22"/>
                <w:szCs w:val="22"/>
              </w:rPr>
            </w:pPr>
            <w:r w:rsidRPr="003046C8">
              <w:rPr>
                <w:rFonts w:cstheme="minorHAnsi"/>
                <w:sz w:val="22"/>
                <w:szCs w:val="22"/>
              </w:rPr>
              <w:t>March 1</w:t>
            </w:r>
            <w:r w:rsidR="00B42F6F">
              <w:rPr>
                <w:rFonts w:cstheme="minorHAnsi"/>
                <w:sz w:val="22"/>
                <w:szCs w:val="22"/>
              </w:rPr>
              <w:t>0</w:t>
            </w:r>
            <w:r w:rsidRPr="003046C8">
              <w:rPr>
                <w:rFonts w:cstheme="minorHAnsi"/>
                <w:sz w:val="22"/>
                <w:szCs w:val="22"/>
              </w:rPr>
              <w:t>, 2022</w:t>
            </w:r>
          </w:p>
        </w:tc>
        <w:tc>
          <w:tcPr>
            <w:tcW w:w="1438" w:type="dxa"/>
          </w:tcPr>
          <w:p w14:paraId="4C4541B7" w14:textId="77777777" w:rsidR="00A40C68" w:rsidRPr="003046C8" w:rsidRDefault="00A40C68" w:rsidP="003046C8">
            <w:pPr>
              <w:pStyle w:val="ListParagraph"/>
              <w:ind w:left="0"/>
              <w:rPr>
                <w:rFonts w:cstheme="minorHAnsi"/>
                <w:sz w:val="22"/>
                <w:szCs w:val="22"/>
              </w:rPr>
            </w:pPr>
            <w:r w:rsidRPr="003046C8">
              <w:rPr>
                <w:rFonts w:cstheme="minorHAnsi"/>
                <w:sz w:val="22"/>
                <w:szCs w:val="22"/>
              </w:rPr>
              <w:t>Issued within 7 days</w:t>
            </w:r>
          </w:p>
        </w:tc>
        <w:tc>
          <w:tcPr>
            <w:tcW w:w="1707" w:type="dxa"/>
          </w:tcPr>
          <w:p w14:paraId="17F6F6BB" w14:textId="334D7E90" w:rsidR="00A40C68" w:rsidRPr="003046C8" w:rsidRDefault="00A40C68" w:rsidP="003046C8">
            <w:pPr>
              <w:pStyle w:val="ListParagraph"/>
              <w:ind w:left="0"/>
              <w:rPr>
                <w:rFonts w:cstheme="minorHAnsi"/>
                <w:sz w:val="22"/>
                <w:szCs w:val="22"/>
              </w:rPr>
            </w:pPr>
            <w:r w:rsidRPr="003046C8">
              <w:rPr>
                <w:rFonts w:cstheme="minorHAnsi"/>
                <w:sz w:val="22"/>
                <w:szCs w:val="22"/>
              </w:rPr>
              <w:t>Issued June 1</w:t>
            </w:r>
            <w:r w:rsidR="00B42F6F">
              <w:rPr>
                <w:rFonts w:cstheme="minorHAnsi"/>
                <w:sz w:val="22"/>
                <w:szCs w:val="22"/>
              </w:rPr>
              <w:t>0</w:t>
            </w:r>
            <w:r w:rsidRPr="003046C8">
              <w:rPr>
                <w:rFonts w:cstheme="minorHAnsi"/>
                <w:sz w:val="22"/>
                <w:szCs w:val="22"/>
              </w:rPr>
              <w:t>, 2022</w:t>
            </w:r>
          </w:p>
        </w:tc>
        <w:tc>
          <w:tcPr>
            <w:tcW w:w="1696" w:type="dxa"/>
          </w:tcPr>
          <w:p w14:paraId="786410F6" w14:textId="3EFD38CC" w:rsidR="00A40C68" w:rsidRPr="003046C8" w:rsidRDefault="00A40C68" w:rsidP="003046C8">
            <w:pPr>
              <w:pStyle w:val="ListParagraph"/>
              <w:ind w:left="0"/>
              <w:rPr>
                <w:rFonts w:cstheme="minorHAnsi"/>
                <w:sz w:val="22"/>
                <w:szCs w:val="22"/>
              </w:rPr>
            </w:pPr>
            <w:r w:rsidRPr="003046C8">
              <w:rPr>
                <w:rFonts w:cstheme="minorHAnsi"/>
                <w:sz w:val="22"/>
                <w:szCs w:val="22"/>
              </w:rPr>
              <w:t>Issued September 1</w:t>
            </w:r>
            <w:r w:rsidR="00B42F6F">
              <w:rPr>
                <w:rFonts w:cstheme="minorHAnsi"/>
                <w:sz w:val="22"/>
                <w:szCs w:val="22"/>
              </w:rPr>
              <w:t>0</w:t>
            </w:r>
            <w:r w:rsidRPr="003046C8">
              <w:rPr>
                <w:rFonts w:cstheme="minorHAnsi"/>
                <w:sz w:val="22"/>
                <w:szCs w:val="22"/>
              </w:rPr>
              <w:t>, 2022</w:t>
            </w:r>
          </w:p>
        </w:tc>
        <w:tc>
          <w:tcPr>
            <w:tcW w:w="1807" w:type="dxa"/>
          </w:tcPr>
          <w:p w14:paraId="31EBB3F1" w14:textId="1378C5D3" w:rsidR="00A40C68" w:rsidRPr="003046C8" w:rsidRDefault="00A40C68" w:rsidP="003046C8">
            <w:pPr>
              <w:pStyle w:val="ListParagraph"/>
              <w:ind w:left="0"/>
              <w:rPr>
                <w:rFonts w:cstheme="minorHAnsi"/>
                <w:sz w:val="22"/>
                <w:szCs w:val="22"/>
              </w:rPr>
            </w:pPr>
            <w:r w:rsidRPr="003046C8">
              <w:rPr>
                <w:rFonts w:cstheme="minorHAnsi"/>
                <w:sz w:val="22"/>
                <w:szCs w:val="22"/>
              </w:rPr>
              <w:t>Issued December 1</w:t>
            </w:r>
            <w:r w:rsidR="00B42F6F">
              <w:rPr>
                <w:rFonts w:cstheme="minorHAnsi"/>
                <w:sz w:val="22"/>
                <w:szCs w:val="22"/>
              </w:rPr>
              <w:t>0</w:t>
            </w:r>
            <w:r w:rsidRPr="003046C8">
              <w:rPr>
                <w:rFonts w:cstheme="minorHAnsi"/>
                <w:sz w:val="22"/>
                <w:szCs w:val="22"/>
              </w:rPr>
              <w:t>, 2022</w:t>
            </w:r>
          </w:p>
        </w:tc>
        <w:tc>
          <w:tcPr>
            <w:tcW w:w="1438" w:type="dxa"/>
          </w:tcPr>
          <w:p w14:paraId="3A62E0B8" w14:textId="77777777" w:rsidR="00A40C68" w:rsidRPr="003046C8" w:rsidRDefault="00A40C68" w:rsidP="003046C8">
            <w:pPr>
              <w:pStyle w:val="ListParagraph"/>
              <w:ind w:left="0"/>
              <w:rPr>
                <w:rFonts w:cstheme="minorHAnsi"/>
                <w:sz w:val="22"/>
                <w:szCs w:val="22"/>
              </w:rPr>
            </w:pPr>
          </w:p>
        </w:tc>
      </w:tr>
      <w:tr w:rsidR="00A40C68" w14:paraId="4046A24D" w14:textId="77777777" w:rsidTr="00361FB3">
        <w:tc>
          <w:tcPr>
            <w:tcW w:w="1302" w:type="dxa"/>
          </w:tcPr>
          <w:p w14:paraId="6F0E50AF" w14:textId="77777777" w:rsidR="00A40C68" w:rsidRPr="00E4365E" w:rsidRDefault="00A40C68" w:rsidP="003046C8">
            <w:pPr>
              <w:pStyle w:val="ListParagraph"/>
              <w:ind w:left="0"/>
              <w:rPr>
                <w:rFonts w:cstheme="minorHAnsi"/>
                <w:b/>
                <w:bCs/>
              </w:rPr>
            </w:pPr>
            <w:r w:rsidRPr="00E4365E">
              <w:rPr>
                <w:rFonts w:cstheme="minorHAnsi"/>
                <w:b/>
                <w:bCs/>
              </w:rPr>
              <w:t>Example 2</w:t>
            </w:r>
          </w:p>
        </w:tc>
        <w:tc>
          <w:tcPr>
            <w:tcW w:w="1682" w:type="dxa"/>
          </w:tcPr>
          <w:p w14:paraId="133A4356" w14:textId="77777777" w:rsidR="00A40C68" w:rsidRPr="003046C8" w:rsidRDefault="00A40C68" w:rsidP="003046C8">
            <w:pPr>
              <w:pStyle w:val="ListParagraph"/>
              <w:ind w:left="0"/>
              <w:rPr>
                <w:rFonts w:cstheme="minorHAnsi"/>
                <w:sz w:val="22"/>
                <w:szCs w:val="22"/>
              </w:rPr>
            </w:pPr>
            <w:r w:rsidRPr="003046C8">
              <w:rPr>
                <w:rFonts w:cstheme="minorHAnsi"/>
                <w:sz w:val="22"/>
                <w:szCs w:val="22"/>
              </w:rPr>
              <w:t>May 1, 2022</w:t>
            </w:r>
          </w:p>
        </w:tc>
        <w:tc>
          <w:tcPr>
            <w:tcW w:w="1438" w:type="dxa"/>
          </w:tcPr>
          <w:p w14:paraId="3D35F42A" w14:textId="77777777" w:rsidR="00A40C68" w:rsidRPr="003046C8" w:rsidRDefault="00A40C68" w:rsidP="003046C8">
            <w:pPr>
              <w:pStyle w:val="ListParagraph"/>
              <w:ind w:left="0"/>
              <w:rPr>
                <w:rFonts w:cstheme="minorHAnsi"/>
                <w:sz w:val="22"/>
                <w:szCs w:val="22"/>
              </w:rPr>
            </w:pPr>
            <w:r w:rsidRPr="003046C8">
              <w:rPr>
                <w:rFonts w:cstheme="minorHAnsi"/>
                <w:sz w:val="22"/>
                <w:szCs w:val="22"/>
              </w:rPr>
              <w:t>Issued within 7 days</w:t>
            </w:r>
          </w:p>
        </w:tc>
        <w:tc>
          <w:tcPr>
            <w:tcW w:w="1707" w:type="dxa"/>
          </w:tcPr>
          <w:p w14:paraId="59E4B264" w14:textId="77777777" w:rsidR="00A40C68" w:rsidRPr="003046C8" w:rsidRDefault="00A40C68" w:rsidP="003046C8">
            <w:pPr>
              <w:pStyle w:val="ListParagraph"/>
              <w:ind w:left="0"/>
              <w:rPr>
                <w:rFonts w:cstheme="minorHAnsi"/>
                <w:sz w:val="22"/>
                <w:szCs w:val="22"/>
              </w:rPr>
            </w:pPr>
            <w:r w:rsidRPr="003046C8">
              <w:rPr>
                <w:rFonts w:cstheme="minorHAnsi"/>
                <w:sz w:val="22"/>
                <w:szCs w:val="22"/>
              </w:rPr>
              <w:t>Issued August 1, 2022</w:t>
            </w:r>
          </w:p>
        </w:tc>
        <w:tc>
          <w:tcPr>
            <w:tcW w:w="1696" w:type="dxa"/>
          </w:tcPr>
          <w:p w14:paraId="359C9CF1" w14:textId="77777777" w:rsidR="00A40C68" w:rsidRPr="003046C8" w:rsidRDefault="00A40C68" w:rsidP="003046C8">
            <w:pPr>
              <w:pStyle w:val="ListParagraph"/>
              <w:ind w:left="0"/>
              <w:rPr>
                <w:rFonts w:cstheme="minorHAnsi"/>
                <w:sz w:val="22"/>
                <w:szCs w:val="22"/>
              </w:rPr>
            </w:pPr>
            <w:r w:rsidRPr="003046C8">
              <w:rPr>
                <w:rFonts w:cstheme="minorHAnsi"/>
                <w:sz w:val="22"/>
                <w:szCs w:val="22"/>
              </w:rPr>
              <w:t>Issued November 1, 2022</w:t>
            </w:r>
          </w:p>
        </w:tc>
        <w:tc>
          <w:tcPr>
            <w:tcW w:w="1807" w:type="dxa"/>
          </w:tcPr>
          <w:p w14:paraId="543D91A2" w14:textId="77777777" w:rsidR="00A40C68" w:rsidRPr="003046C8" w:rsidRDefault="00A40C68" w:rsidP="003046C8">
            <w:pPr>
              <w:pStyle w:val="ListParagraph"/>
              <w:ind w:left="0"/>
              <w:rPr>
                <w:rFonts w:cstheme="minorHAnsi"/>
                <w:sz w:val="22"/>
                <w:szCs w:val="22"/>
              </w:rPr>
            </w:pPr>
            <w:r w:rsidRPr="003046C8">
              <w:rPr>
                <w:rFonts w:cstheme="minorHAnsi"/>
                <w:sz w:val="22"/>
                <w:szCs w:val="22"/>
              </w:rPr>
              <w:t>Issued February 1, 2023</w:t>
            </w:r>
          </w:p>
        </w:tc>
        <w:tc>
          <w:tcPr>
            <w:tcW w:w="1438" w:type="dxa"/>
          </w:tcPr>
          <w:p w14:paraId="5908C3A6" w14:textId="77777777" w:rsidR="00A40C68" w:rsidRPr="003046C8" w:rsidRDefault="00A40C68" w:rsidP="003046C8">
            <w:pPr>
              <w:pStyle w:val="ListParagraph"/>
              <w:ind w:left="0"/>
              <w:rPr>
                <w:rFonts w:cstheme="minorHAnsi"/>
                <w:sz w:val="22"/>
                <w:szCs w:val="22"/>
              </w:rPr>
            </w:pPr>
          </w:p>
        </w:tc>
      </w:tr>
    </w:tbl>
    <w:p w14:paraId="56014100" w14:textId="77777777" w:rsidR="003046C8" w:rsidRPr="003046C8" w:rsidRDefault="003046C8" w:rsidP="003046C8">
      <w:pPr>
        <w:rPr>
          <w:rFonts w:cstheme="minorHAnsi"/>
        </w:rPr>
      </w:pPr>
    </w:p>
    <w:p w14:paraId="74ED640E" w14:textId="77777777" w:rsidR="005B0543" w:rsidRDefault="005B0543" w:rsidP="005E0E0B">
      <w:pPr>
        <w:pStyle w:val="ListParagraph"/>
        <w:rPr>
          <w:rFonts w:cstheme="minorHAnsi"/>
        </w:rPr>
      </w:pPr>
    </w:p>
    <w:p w14:paraId="2D2D4F8A" w14:textId="5FCA74BD" w:rsidR="005E0E0B" w:rsidRPr="00584BC5" w:rsidRDefault="005E0E0B" w:rsidP="005E0E0B">
      <w:pPr>
        <w:pStyle w:val="ListParagraph"/>
        <w:rPr>
          <w:rFonts w:cstheme="minorHAnsi"/>
        </w:rPr>
      </w:pPr>
      <w:r>
        <w:rPr>
          <w:rFonts w:cstheme="minorHAnsi"/>
        </w:rPr>
        <w:t>Note that this timeline assumes</w:t>
      </w:r>
      <w:r w:rsidR="00F73118">
        <w:rPr>
          <w:rFonts w:cstheme="minorHAnsi"/>
        </w:rPr>
        <w:t xml:space="preserve"> that</w:t>
      </w:r>
      <w:r>
        <w:rPr>
          <w:rFonts w:cstheme="minorHAnsi"/>
        </w:rPr>
        <w:t xml:space="preserve"> a provider accurately completes required reporting information </w:t>
      </w:r>
      <w:r w:rsidR="00665708" w:rsidRPr="0051161C">
        <w:rPr>
          <w:rFonts w:cstheme="minorHAnsi"/>
          <w:b/>
          <w:bCs/>
        </w:rPr>
        <w:t>before</w:t>
      </w:r>
      <w:r>
        <w:rPr>
          <w:rFonts w:cstheme="minorHAnsi"/>
        </w:rPr>
        <w:t xml:space="preserve"> the quarterly payment dates and </w:t>
      </w:r>
      <w:r w:rsidR="00E21F69">
        <w:rPr>
          <w:rFonts w:cstheme="minorHAnsi"/>
        </w:rPr>
        <w:t xml:space="preserve">that the provider </w:t>
      </w:r>
      <w:r>
        <w:rPr>
          <w:rFonts w:cstheme="minorHAnsi"/>
        </w:rPr>
        <w:t>continues to meet all eligibility criteria.</w:t>
      </w:r>
      <w:r w:rsidR="0097793D">
        <w:rPr>
          <w:rFonts w:cstheme="minorHAnsi"/>
        </w:rPr>
        <w:t xml:space="preserve"> Please also note that </w:t>
      </w:r>
      <w:r w:rsidR="0013767F">
        <w:rPr>
          <w:rFonts w:cstheme="minorHAnsi"/>
        </w:rPr>
        <w:t xml:space="preserve">although </w:t>
      </w:r>
      <w:r w:rsidR="00584BC5">
        <w:rPr>
          <w:rFonts w:cstheme="minorHAnsi"/>
        </w:rPr>
        <w:t xml:space="preserve">payments will be </w:t>
      </w:r>
      <w:r w:rsidR="00584BC5" w:rsidRPr="006558BC">
        <w:rPr>
          <w:rFonts w:cstheme="minorHAnsi"/>
        </w:rPr>
        <w:t>issued</w:t>
      </w:r>
      <w:r w:rsidR="00584BC5">
        <w:rPr>
          <w:rFonts w:cstheme="minorHAnsi"/>
        </w:rPr>
        <w:t xml:space="preserve"> </w:t>
      </w:r>
      <w:r w:rsidR="003C4B5B">
        <w:rPr>
          <w:rFonts w:cstheme="minorHAnsi"/>
        </w:rPr>
        <w:t xml:space="preserve">according to </w:t>
      </w:r>
      <w:r w:rsidR="00584BC5">
        <w:rPr>
          <w:rFonts w:cstheme="minorHAnsi"/>
        </w:rPr>
        <w:t>this timeline, it may take additional time for the check to reach</w:t>
      </w:r>
      <w:r w:rsidR="00A70819">
        <w:rPr>
          <w:rFonts w:cstheme="minorHAnsi"/>
        </w:rPr>
        <w:t xml:space="preserve"> </w:t>
      </w:r>
      <w:r w:rsidR="00EB79B8">
        <w:rPr>
          <w:rFonts w:cstheme="minorHAnsi"/>
        </w:rPr>
        <w:t>the provider</w:t>
      </w:r>
      <w:r w:rsidR="00A70819">
        <w:rPr>
          <w:rFonts w:cstheme="minorHAnsi"/>
        </w:rPr>
        <w:t>.</w:t>
      </w:r>
    </w:p>
    <w:p w14:paraId="06D4058F" w14:textId="77777777" w:rsidR="009B4261" w:rsidRDefault="009B4261" w:rsidP="009B4261">
      <w:pPr>
        <w:pStyle w:val="ListParagraph"/>
        <w:rPr>
          <w:rFonts w:cstheme="minorHAnsi"/>
        </w:rPr>
      </w:pPr>
    </w:p>
    <w:p w14:paraId="0479C59D" w14:textId="45DC399C" w:rsidR="00CB08BE" w:rsidRPr="009B4261" w:rsidRDefault="00CB08BE" w:rsidP="009B4261">
      <w:pPr>
        <w:pStyle w:val="ListParagraph"/>
        <w:numPr>
          <w:ilvl w:val="0"/>
          <w:numId w:val="4"/>
        </w:numPr>
        <w:rPr>
          <w:rFonts w:cstheme="minorHAnsi"/>
        </w:rPr>
      </w:pPr>
      <w:r w:rsidRPr="009B4261">
        <w:rPr>
          <w:rFonts w:cstheme="minorHAnsi"/>
          <w:b/>
          <w:bCs/>
        </w:rPr>
        <w:t>Can I use direct deposit to receive my funds?</w:t>
      </w:r>
    </w:p>
    <w:p w14:paraId="4E9ECC8F" w14:textId="1A1950AB" w:rsidR="00CB08BE" w:rsidRPr="00536EE3" w:rsidRDefault="00CB08BE" w:rsidP="00CB08BE">
      <w:pPr>
        <w:pStyle w:val="ListParagraph"/>
        <w:rPr>
          <w:rFonts w:cstheme="minorHAnsi"/>
        </w:rPr>
      </w:pPr>
      <w:r w:rsidRPr="00536EE3">
        <w:rPr>
          <w:rFonts w:cstheme="minorHAnsi"/>
        </w:rPr>
        <w:t>Direct deposit is not available for the Child Care Relief Fund. Funds will be issued as</w:t>
      </w:r>
      <w:r w:rsidRPr="00536EE3">
        <w:rPr>
          <w:rFonts w:cstheme="minorHAnsi"/>
          <w:spacing w:val="-6"/>
        </w:rPr>
        <w:t xml:space="preserve"> </w:t>
      </w:r>
      <w:r w:rsidRPr="00536EE3">
        <w:rPr>
          <w:rFonts w:cstheme="minorHAnsi"/>
        </w:rPr>
        <w:t>a</w:t>
      </w:r>
      <w:r w:rsidRPr="00536EE3">
        <w:rPr>
          <w:rFonts w:cstheme="minorHAnsi"/>
          <w:spacing w:val="-8"/>
        </w:rPr>
        <w:t xml:space="preserve"> </w:t>
      </w:r>
      <w:r w:rsidRPr="00536EE3">
        <w:rPr>
          <w:rFonts w:cstheme="minorHAnsi"/>
        </w:rPr>
        <w:t>paper</w:t>
      </w:r>
      <w:r w:rsidRPr="00536EE3">
        <w:rPr>
          <w:rFonts w:cstheme="minorHAnsi"/>
          <w:spacing w:val="-3"/>
        </w:rPr>
        <w:t xml:space="preserve"> </w:t>
      </w:r>
      <w:r w:rsidRPr="00536EE3">
        <w:rPr>
          <w:rFonts w:cstheme="minorHAnsi"/>
        </w:rPr>
        <w:t>check that</w:t>
      </w:r>
      <w:r w:rsidRPr="00536EE3">
        <w:rPr>
          <w:rFonts w:cstheme="minorHAnsi"/>
          <w:spacing w:val="-7"/>
        </w:rPr>
        <w:t xml:space="preserve"> </w:t>
      </w:r>
      <w:r w:rsidRPr="00536EE3">
        <w:rPr>
          <w:rFonts w:cstheme="minorHAnsi"/>
        </w:rPr>
        <w:t>will</w:t>
      </w:r>
      <w:r w:rsidRPr="00536EE3">
        <w:rPr>
          <w:rFonts w:cstheme="minorHAnsi"/>
          <w:spacing w:val="-5"/>
        </w:rPr>
        <w:t xml:space="preserve"> </w:t>
      </w:r>
      <w:r w:rsidRPr="00536EE3">
        <w:rPr>
          <w:rFonts w:cstheme="minorHAnsi"/>
        </w:rPr>
        <w:t>be</w:t>
      </w:r>
      <w:r w:rsidRPr="00536EE3">
        <w:rPr>
          <w:rFonts w:cstheme="minorHAnsi"/>
          <w:spacing w:val="-8"/>
        </w:rPr>
        <w:t xml:space="preserve"> </w:t>
      </w:r>
      <w:r w:rsidRPr="00536EE3">
        <w:rPr>
          <w:rFonts w:cstheme="minorHAnsi"/>
        </w:rPr>
        <w:t>mailed</w:t>
      </w:r>
      <w:r w:rsidRPr="00536EE3">
        <w:rPr>
          <w:rFonts w:cstheme="minorHAnsi"/>
          <w:spacing w:val="-5"/>
        </w:rPr>
        <w:t xml:space="preserve"> </w:t>
      </w:r>
      <w:r w:rsidRPr="00536EE3">
        <w:rPr>
          <w:rFonts w:cstheme="minorHAnsi"/>
        </w:rPr>
        <w:t>to</w:t>
      </w:r>
      <w:r w:rsidRPr="00536EE3">
        <w:rPr>
          <w:rFonts w:cstheme="minorHAnsi"/>
          <w:spacing w:val="-8"/>
        </w:rPr>
        <w:t xml:space="preserve"> </w:t>
      </w:r>
      <w:r w:rsidRPr="00536EE3">
        <w:rPr>
          <w:rFonts w:cstheme="minorHAnsi"/>
        </w:rPr>
        <w:t>the mailing address</w:t>
      </w:r>
      <w:r w:rsidRPr="00536EE3">
        <w:rPr>
          <w:rFonts w:cstheme="minorHAnsi"/>
          <w:spacing w:val="4"/>
        </w:rPr>
        <w:t xml:space="preserve"> </w:t>
      </w:r>
      <w:r w:rsidRPr="00536EE3">
        <w:rPr>
          <w:rFonts w:cstheme="minorHAnsi"/>
        </w:rPr>
        <w:t>listed</w:t>
      </w:r>
      <w:r w:rsidRPr="00536EE3">
        <w:rPr>
          <w:rFonts w:cstheme="minorHAnsi"/>
          <w:spacing w:val="4"/>
        </w:rPr>
        <w:t xml:space="preserve"> </w:t>
      </w:r>
      <w:r w:rsidRPr="00536EE3">
        <w:rPr>
          <w:rFonts w:cstheme="minorHAnsi"/>
        </w:rPr>
        <w:t>in</w:t>
      </w:r>
      <w:r w:rsidRPr="00536EE3">
        <w:rPr>
          <w:rFonts w:cstheme="minorHAnsi"/>
          <w:spacing w:val="3"/>
        </w:rPr>
        <w:t xml:space="preserve"> </w:t>
      </w:r>
      <w:r w:rsidRPr="00536EE3">
        <w:rPr>
          <w:rFonts w:cstheme="minorHAnsi"/>
        </w:rPr>
        <w:t>the</w:t>
      </w:r>
      <w:r w:rsidRPr="00536EE3">
        <w:rPr>
          <w:rFonts w:cstheme="minorHAnsi"/>
          <w:spacing w:val="5"/>
        </w:rPr>
        <w:t xml:space="preserve"> </w:t>
      </w:r>
      <w:r w:rsidRPr="00536EE3">
        <w:rPr>
          <w:rFonts w:cstheme="minorHAnsi"/>
        </w:rPr>
        <w:t>application.</w:t>
      </w:r>
      <w:r w:rsidR="00533860">
        <w:rPr>
          <w:rFonts w:cstheme="minorHAnsi"/>
        </w:rPr>
        <w:t xml:space="preserve"> </w:t>
      </w:r>
      <w:r w:rsidR="0077346E">
        <w:rPr>
          <w:rFonts w:cstheme="minorHAnsi"/>
        </w:rPr>
        <w:t>Therefore,</w:t>
      </w:r>
      <w:r w:rsidR="00533860">
        <w:rPr>
          <w:rFonts w:cstheme="minorHAnsi"/>
        </w:rPr>
        <w:t xml:space="preserve"> </w:t>
      </w:r>
      <w:r w:rsidR="00533860" w:rsidRPr="00C150CA">
        <w:rPr>
          <w:rFonts w:cstheme="minorHAnsi"/>
          <w:b/>
        </w:rPr>
        <w:t>it is critical to ensure</w:t>
      </w:r>
      <w:r w:rsidR="00665708">
        <w:rPr>
          <w:rFonts w:cstheme="minorHAnsi"/>
          <w:b/>
        </w:rPr>
        <w:t xml:space="preserve"> that</w:t>
      </w:r>
      <w:r w:rsidR="00533860" w:rsidRPr="00C150CA">
        <w:rPr>
          <w:rFonts w:cstheme="minorHAnsi"/>
          <w:b/>
        </w:rPr>
        <w:t xml:space="preserve"> the mailing address on the application is accurate</w:t>
      </w:r>
      <w:r w:rsidR="00533860">
        <w:rPr>
          <w:rFonts w:cstheme="minorHAnsi"/>
        </w:rPr>
        <w:t>.</w:t>
      </w:r>
    </w:p>
    <w:p w14:paraId="3D1A7074" w14:textId="77777777" w:rsidR="00CB08BE" w:rsidRDefault="00CB08BE" w:rsidP="00CB08BE">
      <w:pPr>
        <w:rPr>
          <w:rFonts w:cstheme="minorHAnsi"/>
        </w:rPr>
      </w:pPr>
    </w:p>
    <w:p w14:paraId="7BBEBA96" w14:textId="77777777" w:rsidR="00C61832" w:rsidRPr="00536EE3" w:rsidRDefault="00C61832" w:rsidP="00CB08BE">
      <w:pPr>
        <w:rPr>
          <w:rFonts w:cstheme="minorHAnsi"/>
        </w:rPr>
      </w:pPr>
    </w:p>
    <w:p w14:paraId="3A58D833" w14:textId="1519F174" w:rsidR="00CB08BE" w:rsidRPr="00536EE3" w:rsidRDefault="00CB08BE" w:rsidP="002C6567">
      <w:pPr>
        <w:pStyle w:val="ListParagraph"/>
        <w:numPr>
          <w:ilvl w:val="0"/>
          <w:numId w:val="4"/>
        </w:numPr>
        <w:rPr>
          <w:rFonts w:cstheme="minorHAnsi"/>
          <w:b/>
          <w:bCs/>
        </w:rPr>
      </w:pPr>
      <w:r w:rsidRPr="00536EE3">
        <w:rPr>
          <w:rFonts w:cstheme="minorHAnsi"/>
          <w:b/>
          <w:bCs/>
        </w:rPr>
        <w:lastRenderedPageBreak/>
        <w:t xml:space="preserve">What if </w:t>
      </w:r>
      <w:r w:rsidR="00B863A3">
        <w:rPr>
          <w:rFonts w:cstheme="minorHAnsi"/>
          <w:b/>
          <w:bCs/>
        </w:rPr>
        <w:t>I</w:t>
      </w:r>
      <w:r w:rsidR="00B863A3" w:rsidRPr="00536EE3">
        <w:rPr>
          <w:rFonts w:cstheme="minorHAnsi"/>
          <w:b/>
          <w:bCs/>
        </w:rPr>
        <w:t xml:space="preserve"> </w:t>
      </w:r>
      <w:r w:rsidRPr="00536EE3">
        <w:rPr>
          <w:rFonts w:cstheme="minorHAnsi"/>
          <w:b/>
          <w:bCs/>
        </w:rPr>
        <w:t xml:space="preserve">do not need the full amount of </w:t>
      </w:r>
      <w:r w:rsidR="00B863A3">
        <w:rPr>
          <w:rFonts w:cstheme="minorHAnsi"/>
          <w:b/>
          <w:bCs/>
        </w:rPr>
        <w:t>the</w:t>
      </w:r>
      <w:r w:rsidR="00B863A3" w:rsidRPr="00536EE3">
        <w:rPr>
          <w:rFonts w:cstheme="minorHAnsi"/>
          <w:b/>
          <w:bCs/>
        </w:rPr>
        <w:t xml:space="preserve"> </w:t>
      </w:r>
      <w:r w:rsidR="00B863A3">
        <w:rPr>
          <w:rFonts w:cstheme="minorHAnsi"/>
          <w:b/>
          <w:bCs/>
        </w:rPr>
        <w:t>CCRF</w:t>
      </w:r>
      <w:r w:rsidRPr="00536EE3">
        <w:rPr>
          <w:rFonts w:cstheme="minorHAnsi"/>
          <w:b/>
          <w:bCs/>
        </w:rPr>
        <w:t xml:space="preserve"> award?</w:t>
      </w:r>
    </w:p>
    <w:p w14:paraId="7D6AEFFE" w14:textId="632BE083" w:rsidR="00CB08BE" w:rsidRPr="00E55A79" w:rsidRDefault="00D33062" w:rsidP="00E55A79">
      <w:pPr>
        <w:pStyle w:val="ListParagraph"/>
        <w:rPr>
          <w:rFonts w:cstheme="minorHAnsi"/>
        </w:rPr>
      </w:pPr>
      <w:r w:rsidRPr="00536EE3">
        <w:rPr>
          <w:rFonts w:cstheme="minorHAnsi"/>
        </w:rPr>
        <w:t xml:space="preserve">Providers will have until </w:t>
      </w:r>
      <w:r w:rsidR="00D13B54">
        <w:rPr>
          <w:rFonts w:cstheme="minorHAnsi"/>
        </w:rPr>
        <w:t>November 30</w:t>
      </w:r>
      <w:r w:rsidRPr="00536EE3">
        <w:rPr>
          <w:rFonts w:cstheme="minorHAnsi"/>
        </w:rPr>
        <w:t>, 2023</w:t>
      </w:r>
      <w:r w:rsidR="00665708">
        <w:rPr>
          <w:rFonts w:cstheme="minorHAnsi"/>
        </w:rPr>
        <w:t>,</w:t>
      </w:r>
      <w:r w:rsidRPr="00536EE3">
        <w:rPr>
          <w:rFonts w:cstheme="minorHAnsi"/>
        </w:rPr>
        <w:t xml:space="preserve"> to expend all funding.</w:t>
      </w:r>
      <w:r w:rsidR="00CB08BE" w:rsidRPr="00536EE3">
        <w:rPr>
          <w:rFonts w:cstheme="minorHAnsi"/>
          <w:spacing w:val="10"/>
        </w:rPr>
        <w:t xml:space="preserve"> </w:t>
      </w:r>
      <w:r w:rsidR="00CB08BE" w:rsidRPr="00E55A79">
        <w:rPr>
          <w:rFonts w:cstheme="minorHAnsi"/>
        </w:rPr>
        <w:t xml:space="preserve">If </w:t>
      </w:r>
      <w:r w:rsidR="00EB79B8" w:rsidRPr="00E55A79">
        <w:rPr>
          <w:rFonts w:cstheme="minorHAnsi"/>
        </w:rPr>
        <w:t>a</w:t>
      </w:r>
      <w:r w:rsidR="00CB08BE" w:rsidRPr="00E55A79">
        <w:rPr>
          <w:rFonts w:cstheme="minorHAnsi"/>
        </w:rPr>
        <w:t xml:space="preserve"> program wishes to return unused funds that have already been received, please</w:t>
      </w:r>
      <w:r w:rsidR="002123A7">
        <w:rPr>
          <w:rFonts w:cstheme="minorHAnsi"/>
        </w:rPr>
        <w:t xml:space="preserve"> email CCReliefFunds@twc.texas.gov</w:t>
      </w:r>
      <w:proofErr w:type="gramStart"/>
      <w:r w:rsidR="002123A7">
        <w:rPr>
          <w:rFonts w:cstheme="minorHAnsi"/>
        </w:rPr>
        <w:t xml:space="preserve"> .</w:t>
      </w:r>
      <w:r w:rsidR="007270E3">
        <w:rPr>
          <w:rFonts w:cstheme="minorHAnsi"/>
        </w:rPr>
        <w:t>.</w:t>
      </w:r>
      <w:proofErr w:type="gramEnd"/>
    </w:p>
    <w:p w14:paraId="0F896160" w14:textId="77777777" w:rsidR="005210BB" w:rsidRDefault="005210BB" w:rsidP="00814700"/>
    <w:p w14:paraId="2B4F087D" w14:textId="5AE711DD" w:rsidR="00A70819" w:rsidRDefault="00A70819" w:rsidP="00A70819">
      <w:pPr>
        <w:pStyle w:val="ListParagraph"/>
        <w:numPr>
          <w:ilvl w:val="0"/>
          <w:numId w:val="4"/>
        </w:numPr>
        <w:rPr>
          <w:rFonts w:cstheme="minorHAnsi"/>
        </w:rPr>
      </w:pPr>
      <w:r>
        <w:rPr>
          <w:rFonts w:cstheme="minorHAnsi"/>
          <w:b/>
          <w:bCs/>
        </w:rPr>
        <w:t>I was approved but have not received my payment. What should I do?</w:t>
      </w:r>
    </w:p>
    <w:p w14:paraId="79FC0B75" w14:textId="68EC6CDC" w:rsidR="00A70819" w:rsidRDefault="6CCD14D1" w:rsidP="3ECABE04">
      <w:pPr>
        <w:pStyle w:val="ListParagraph"/>
      </w:pPr>
      <w:r w:rsidRPr="3ECABE04">
        <w:t>Double-</w:t>
      </w:r>
      <w:r w:rsidR="5863AB63" w:rsidRPr="3ECABE04">
        <w:t xml:space="preserve">check the timeline described </w:t>
      </w:r>
      <w:r w:rsidR="749CD039" w:rsidRPr="3ECABE04">
        <w:t xml:space="preserve">in the answer to </w:t>
      </w:r>
      <w:r w:rsidR="5863AB63" w:rsidRPr="3ECABE04">
        <w:t xml:space="preserve">Question 3. Please also note that </w:t>
      </w:r>
      <w:r w:rsidR="5A5DDCA1" w:rsidRPr="3ECABE04">
        <w:t xml:space="preserve">although </w:t>
      </w:r>
      <w:r w:rsidR="5863AB63" w:rsidRPr="3ECABE04">
        <w:t xml:space="preserve">payments will be issued </w:t>
      </w:r>
      <w:r w:rsidR="749CD039" w:rsidRPr="3ECABE04">
        <w:t xml:space="preserve">according to </w:t>
      </w:r>
      <w:r w:rsidR="5863AB63" w:rsidRPr="3ECABE04">
        <w:t>this timeline, it may take additional time for the check to reach you.</w:t>
      </w:r>
      <w:r w:rsidR="54958ACB" w:rsidRPr="3ECABE04">
        <w:t xml:space="preserve"> You should also ensure that you have accurately completed all required reporting information </w:t>
      </w:r>
      <w:r w:rsidR="3969C3B0" w:rsidRPr="3ECABE04">
        <w:rPr>
          <w:b/>
          <w:bCs/>
        </w:rPr>
        <w:t>before</w:t>
      </w:r>
      <w:r w:rsidR="54958ACB" w:rsidRPr="3ECABE04">
        <w:t xml:space="preserve"> the quarterly payment dates and continue to meet all eligibility criteria. If you still believe you might be missing </w:t>
      </w:r>
      <w:r w:rsidR="449B003E" w:rsidRPr="3ECABE04">
        <w:t>a payment</w:t>
      </w:r>
      <w:r w:rsidR="1203F46D" w:rsidRPr="3ECABE04">
        <w:t xml:space="preserve"> </w:t>
      </w:r>
      <w:r w:rsidR="6712F3B1" w:rsidRPr="3ECABE04">
        <w:t>14</w:t>
      </w:r>
      <w:r w:rsidR="1203F46D" w:rsidRPr="3ECABE04">
        <w:t xml:space="preserve"> day</w:t>
      </w:r>
      <w:r w:rsidR="41AA3F93" w:rsidRPr="3ECABE04">
        <w:t>s</w:t>
      </w:r>
      <w:r w:rsidR="1203F46D" w:rsidRPr="3ECABE04">
        <w:t xml:space="preserve"> </w:t>
      </w:r>
      <w:r w:rsidR="4D58553C" w:rsidRPr="3ECABE04">
        <w:t xml:space="preserve">after </w:t>
      </w:r>
      <w:r w:rsidR="41AA3F93" w:rsidRPr="3ECABE04">
        <w:t>the check issue date</w:t>
      </w:r>
      <w:r w:rsidR="449B003E" w:rsidRPr="3ECABE04">
        <w:t>, please</w:t>
      </w:r>
      <w:r w:rsidR="1CD58FAA" w:rsidRPr="3ECABE04">
        <w:t xml:space="preserve"> email </w:t>
      </w:r>
      <w:hyperlink r:id="rId34" w:history="1">
        <w:r w:rsidR="1CD58FAA" w:rsidRPr="3ECABE04">
          <w:rPr>
            <w:rStyle w:val="Hyperlink"/>
          </w:rPr>
          <w:t>CCReliefFunds@twc.texas.gov</w:t>
        </w:r>
      </w:hyperlink>
      <w:r w:rsidR="5C9AF900" w:rsidRPr="3ECABE04">
        <w:t xml:space="preserve"> for instructions</w:t>
      </w:r>
      <w:r w:rsidR="66395FED" w:rsidRPr="3ECABE04">
        <w:t>.</w:t>
      </w:r>
    </w:p>
    <w:p w14:paraId="7ABA78F4" w14:textId="5EBF1AD4" w:rsidR="00283EFD" w:rsidRDefault="00283EFD" w:rsidP="00A70819">
      <w:pPr>
        <w:pStyle w:val="ListParagraph"/>
        <w:rPr>
          <w:rFonts w:cstheme="minorHAnsi"/>
        </w:rPr>
      </w:pPr>
    </w:p>
    <w:p w14:paraId="38E3BA13" w14:textId="1B6C974D" w:rsidR="00CB08BE" w:rsidRDefault="00CB08BE" w:rsidP="00C150CA">
      <w:pPr>
        <w:pStyle w:val="Heading1"/>
      </w:pPr>
      <w:r w:rsidRPr="00536EE3">
        <w:t>Using Funds</w:t>
      </w:r>
    </w:p>
    <w:p w14:paraId="2FF52556" w14:textId="77777777" w:rsidR="003046C8" w:rsidRPr="003046C8" w:rsidRDefault="003046C8" w:rsidP="003046C8"/>
    <w:p w14:paraId="13662AF8" w14:textId="77777777" w:rsidR="00CB08BE" w:rsidRPr="00536EE3" w:rsidRDefault="00CB08BE" w:rsidP="009B4261">
      <w:pPr>
        <w:pStyle w:val="ListParagraph"/>
        <w:numPr>
          <w:ilvl w:val="0"/>
          <w:numId w:val="7"/>
        </w:numPr>
        <w:rPr>
          <w:rFonts w:cstheme="minorHAnsi"/>
          <w:b/>
          <w:bCs/>
        </w:rPr>
      </w:pPr>
      <w:r w:rsidRPr="00536EE3">
        <w:rPr>
          <w:rFonts w:cstheme="minorHAnsi"/>
          <w:b/>
          <w:bCs/>
        </w:rPr>
        <w:t>When must the funds be used by?</w:t>
      </w:r>
    </w:p>
    <w:p w14:paraId="518B2B2F" w14:textId="54C9E60E" w:rsidR="00CB08BE" w:rsidRPr="00536EE3" w:rsidRDefault="006A7195" w:rsidP="00CB08BE">
      <w:pPr>
        <w:pStyle w:val="ListParagraph"/>
        <w:rPr>
          <w:rFonts w:cstheme="minorHAnsi"/>
        </w:rPr>
      </w:pPr>
      <w:r>
        <w:rPr>
          <w:rFonts w:cstheme="minorHAnsi"/>
        </w:rPr>
        <w:t xml:space="preserve">Applications must be submitted </w:t>
      </w:r>
      <w:r w:rsidR="00CB08BE" w:rsidRPr="00536EE3">
        <w:rPr>
          <w:rFonts w:cstheme="minorHAnsi"/>
        </w:rPr>
        <w:t xml:space="preserve">by </w:t>
      </w:r>
      <w:r w:rsidR="00CD7CD2">
        <w:rPr>
          <w:rFonts w:cstheme="minorHAnsi"/>
          <w:spacing w:val="-1"/>
        </w:rPr>
        <w:t>May 31, 2022</w:t>
      </w:r>
      <w:r w:rsidR="00665708">
        <w:rPr>
          <w:rFonts w:cstheme="minorHAnsi"/>
          <w:spacing w:val="-1"/>
        </w:rPr>
        <w:t>,</w:t>
      </w:r>
      <w:r w:rsidR="00CB08BE" w:rsidRPr="00536EE3">
        <w:rPr>
          <w:rFonts w:cstheme="minorHAnsi"/>
        </w:rPr>
        <w:t xml:space="preserve"> and funds should be documented as expended by the end of the Child Care Relief Funds time</w:t>
      </w:r>
      <w:r w:rsidR="00665708">
        <w:rPr>
          <w:rFonts w:cstheme="minorHAnsi"/>
        </w:rPr>
        <w:t xml:space="preserve"> </w:t>
      </w:r>
      <w:r w:rsidR="00CB08BE" w:rsidRPr="00536EE3">
        <w:rPr>
          <w:rFonts w:cstheme="minorHAnsi"/>
        </w:rPr>
        <w:t xml:space="preserve">frame, </w:t>
      </w:r>
      <w:r w:rsidR="00E513C8">
        <w:rPr>
          <w:rFonts w:cstheme="minorHAnsi"/>
        </w:rPr>
        <w:t>which is</w:t>
      </w:r>
      <w:r w:rsidR="00E513C8" w:rsidRPr="00536EE3">
        <w:rPr>
          <w:rFonts w:cstheme="minorHAnsi"/>
        </w:rPr>
        <w:t xml:space="preserve"> </w:t>
      </w:r>
      <w:r w:rsidR="00B13336" w:rsidRPr="009703DC">
        <w:rPr>
          <w:rFonts w:cstheme="minorHAnsi"/>
        </w:rPr>
        <w:t>November</w:t>
      </w:r>
      <w:r w:rsidR="00017D37" w:rsidRPr="00D2115F">
        <w:rPr>
          <w:rFonts w:cstheme="minorHAnsi"/>
        </w:rPr>
        <w:t xml:space="preserve"> 30, 2023.</w:t>
      </w:r>
    </w:p>
    <w:p w14:paraId="630481AA" w14:textId="77777777" w:rsidR="00CB08BE" w:rsidRPr="00536EE3" w:rsidRDefault="00CB08BE" w:rsidP="00CB08BE">
      <w:pPr>
        <w:rPr>
          <w:rFonts w:cstheme="minorHAnsi"/>
          <w:b/>
          <w:bCs/>
        </w:rPr>
      </w:pPr>
    </w:p>
    <w:p w14:paraId="3EEF3D8F" w14:textId="77777777" w:rsidR="00CB08BE" w:rsidRPr="00536EE3" w:rsidRDefault="00CB08BE" w:rsidP="009B4261">
      <w:pPr>
        <w:pStyle w:val="ListParagraph"/>
        <w:numPr>
          <w:ilvl w:val="0"/>
          <w:numId w:val="7"/>
        </w:numPr>
        <w:rPr>
          <w:rFonts w:cstheme="minorHAnsi"/>
          <w:b/>
          <w:bCs/>
        </w:rPr>
      </w:pPr>
      <w:r w:rsidRPr="00536EE3">
        <w:rPr>
          <w:rFonts w:cstheme="minorHAnsi"/>
          <w:b/>
          <w:bCs/>
        </w:rPr>
        <w:t>What can Child Care Relief Funds be used for?</w:t>
      </w:r>
    </w:p>
    <w:p w14:paraId="7B1978E1" w14:textId="120689CC" w:rsidR="00CB08BE" w:rsidRDefault="007D686B" w:rsidP="00CB08BE">
      <w:pPr>
        <w:pStyle w:val="ListParagraph"/>
        <w:rPr>
          <w:rFonts w:cstheme="minorHAnsi"/>
          <w:spacing w:val="-1"/>
        </w:rPr>
      </w:pPr>
      <w:r>
        <w:rPr>
          <w:rFonts w:cstheme="minorHAnsi"/>
        </w:rPr>
        <w:t xml:space="preserve">The </w:t>
      </w:r>
      <w:r w:rsidR="00235EB0">
        <w:rPr>
          <w:rFonts w:cstheme="minorHAnsi"/>
        </w:rPr>
        <w:t xml:space="preserve">2022 </w:t>
      </w:r>
      <w:r w:rsidR="00CB08BE" w:rsidRPr="00536EE3">
        <w:rPr>
          <w:rFonts w:cstheme="minorHAnsi"/>
        </w:rPr>
        <w:t xml:space="preserve">Child Care Relief </w:t>
      </w:r>
      <w:r w:rsidR="00CB08BE" w:rsidRPr="00CF5356">
        <w:rPr>
          <w:rFonts w:cstheme="minorHAnsi"/>
        </w:rPr>
        <w:t>Fund</w:t>
      </w:r>
      <w:r w:rsidR="005A4BDF" w:rsidRPr="00CF5356">
        <w:rPr>
          <w:rFonts w:cstheme="minorHAnsi"/>
        </w:rPr>
        <w:t xml:space="preserve"> i</w:t>
      </w:r>
      <w:r w:rsidR="00CB08BE" w:rsidRPr="00CF5356">
        <w:rPr>
          <w:rFonts w:cstheme="minorHAnsi"/>
        </w:rPr>
        <w:t xml:space="preserve">s </w:t>
      </w:r>
      <w:r w:rsidR="005A4BDF" w:rsidRPr="00CF5356">
        <w:rPr>
          <w:rFonts w:cstheme="minorHAnsi"/>
        </w:rPr>
        <w:t>a one</w:t>
      </w:r>
      <w:r w:rsidR="00FC0C63">
        <w:rPr>
          <w:rFonts w:cstheme="minorHAnsi"/>
        </w:rPr>
        <w:t>-</w:t>
      </w:r>
      <w:r w:rsidR="005A4BDF" w:rsidRPr="00CF5356">
        <w:rPr>
          <w:rFonts w:cstheme="minorHAnsi"/>
        </w:rPr>
        <w:t xml:space="preserve">time opportunity </w:t>
      </w:r>
      <w:r w:rsidR="00EB30A2" w:rsidRPr="00CF5356">
        <w:rPr>
          <w:rFonts w:cstheme="minorHAnsi"/>
        </w:rPr>
        <w:t>available</w:t>
      </w:r>
      <w:r w:rsidR="00CB08BE" w:rsidRPr="00CF5356">
        <w:rPr>
          <w:rFonts w:cstheme="minorHAnsi"/>
        </w:rPr>
        <w:t xml:space="preserve"> for</w:t>
      </w:r>
      <w:r w:rsidR="00CB08BE" w:rsidRPr="00536EE3">
        <w:rPr>
          <w:rFonts w:cstheme="minorHAnsi"/>
          <w:spacing w:val="16"/>
        </w:rPr>
        <w:t xml:space="preserve"> </w:t>
      </w:r>
      <w:r w:rsidR="00CB08BE" w:rsidRPr="00536EE3">
        <w:rPr>
          <w:rFonts w:cstheme="minorHAnsi"/>
        </w:rPr>
        <w:t>expenses</w:t>
      </w:r>
      <w:r w:rsidR="00CB08BE" w:rsidRPr="00536EE3">
        <w:rPr>
          <w:rFonts w:cstheme="minorHAnsi"/>
          <w:spacing w:val="14"/>
        </w:rPr>
        <w:t xml:space="preserve"> </w:t>
      </w:r>
      <w:r w:rsidR="00CB08BE" w:rsidRPr="00536EE3">
        <w:rPr>
          <w:rFonts w:cstheme="minorHAnsi"/>
        </w:rPr>
        <w:t>necessary</w:t>
      </w:r>
      <w:r w:rsidR="00CB08BE" w:rsidRPr="00536EE3">
        <w:rPr>
          <w:rFonts w:cstheme="minorHAnsi"/>
          <w:spacing w:val="14"/>
        </w:rPr>
        <w:t xml:space="preserve"> </w:t>
      </w:r>
      <w:r w:rsidR="00CB08BE" w:rsidRPr="00536EE3">
        <w:rPr>
          <w:rFonts w:cstheme="minorHAnsi"/>
        </w:rPr>
        <w:t>to</w:t>
      </w:r>
      <w:r w:rsidR="00CB08BE" w:rsidRPr="00536EE3">
        <w:rPr>
          <w:rFonts w:cstheme="minorHAnsi"/>
          <w:spacing w:val="6"/>
        </w:rPr>
        <w:t xml:space="preserve"> </w:t>
      </w:r>
      <w:r w:rsidR="00CB08BE" w:rsidRPr="00536EE3">
        <w:rPr>
          <w:rFonts w:cstheme="minorHAnsi"/>
        </w:rPr>
        <w:t>maintain</w:t>
      </w:r>
      <w:r w:rsidR="00CB08BE" w:rsidRPr="00536EE3">
        <w:rPr>
          <w:rFonts w:cstheme="minorHAnsi"/>
          <w:spacing w:val="14"/>
        </w:rPr>
        <w:t xml:space="preserve"> </w:t>
      </w:r>
      <w:r w:rsidR="00CB08BE" w:rsidRPr="00536EE3">
        <w:rPr>
          <w:rFonts w:cstheme="minorHAnsi"/>
        </w:rPr>
        <w:t>or</w:t>
      </w:r>
      <w:r w:rsidR="00CB08BE" w:rsidRPr="00536EE3">
        <w:rPr>
          <w:rFonts w:cstheme="minorHAnsi"/>
          <w:spacing w:val="13"/>
        </w:rPr>
        <w:t xml:space="preserve"> </w:t>
      </w:r>
      <w:r w:rsidR="00CB08BE" w:rsidRPr="00536EE3">
        <w:rPr>
          <w:rFonts w:cstheme="minorHAnsi"/>
        </w:rPr>
        <w:t>resume</w:t>
      </w:r>
      <w:r w:rsidR="00CB08BE" w:rsidRPr="00536EE3">
        <w:rPr>
          <w:rFonts w:cstheme="minorHAnsi"/>
          <w:spacing w:val="15"/>
        </w:rPr>
        <w:t xml:space="preserve"> </w:t>
      </w:r>
      <w:r w:rsidR="00CB08BE" w:rsidRPr="00536EE3">
        <w:rPr>
          <w:rFonts w:cstheme="minorHAnsi"/>
        </w:rPr>
        <w:t>operation</w:t>
      </w:r>
      <w:r w:rsidR="00CB08BE" w:rsidRPr="00536EE3">
        <w:rPr>
          <w:rFonts w:cstheme="minorHAnsi"/>
          <w:spacing w:val="13"/>
        </w:rPr>
        <w:t xml:space="preserve"> </w:t>
      </w:r>
      <w:r w:rsidR="00CB08BE" w:rsidRPr="00536EE3">
        <w:rPr>
          <w:rFonts w:cstheme="minorHAnsi"/>
        </w:rPr>
        <w:t>of</w:t>
      </w:r>
      <w:r w:rsidR="00CB08BE" w:rsidRPr="00536EE3">
        <w:rPr>
          <w:rFonts w:cstheme="minorHAnsi"/>
          <w:spacing w:val="1"/>
        </w:rPr>
        <w:t xml:space="preserve"> </w:t>
      </w:r>
      <w:r w:rsidR="00CB08BE" w:rsidRPr="00536EE3">
        <w:rPr>
          <w:rFonts w:cstheme="minorHAnsi"/>
        </w:rPr>
        <w:t>your program, including for fixed costs and increased operating expenses. Examples of allowable expenses</w:t>
      </w:r>
      <w:r w:rsidR="00CB08BE" w:rsidRPr="00536EE3">
        <w:rPr>
          <w:rFonts w:cstheme="minorHAnsi"/>
          <w:spacing w:val="1"/>
        </w:rPr>
        <w:t xml:space="preserve"> </w:t>
      </w:r>
      <w:r w:rsidR="00CB08BE" w:rsidRPr="00536EE3">
        <w:rPr>
          <w:rFonts w:cstheme="minorHAnsi"/>
        </w:rPr>
        <w:t>include</w:t>
      </w:r>
      <w:r w:rsidR="00CB08BE" w:rsidRPr="00536EE3">
        <w:rPr>
          <w:rFonts w:cstheme="minorHAnsi"/>
          <w:spacing w:val="7"/>
        </w:rPr>
        <w:t xml:space="preserve"> </w:t>
      </w:r>
      <w:r w:rsidR="00CB08BE" w:rsidRPr="00536EE3">
        <w:rPr>
          <w:rFonts w:cstheme="minorHAnsi"/>
        </w:rPr>
        <w:t>rent</w:t>
      </w:r>
      <w:r w:rsidR="00CB08BE" w:rsidRPr="00536EE3">
        <w:rPr>
          <w:rFonts w:cstheme="minorHAnsi"/>
          <w:spacing w:val="3"/>
        </w:rPr>
        <w:t xml:space="preserve"> </w:t>
      </w:r>
      <w:r w:rsidR="00CB08BE" w:rsidRPr="00536EE3">
        <w:rPr>
          <w:rFonts w:cstheme="minorHAnsi"/>
        </w:rPr>
        <w:t>or</w:t>
      </w:r>
      <w:r w:rsidR="00CB08BE" w:rsidRPr="00536EE3">
        <w:rPr>
          <w:rFonts w:cstheme="minorHAnsi"/>
          <w:spacing w:val="4"/>
        </w:rPr>
        <w:t xml:space="preserve"> </w:t>
      </w:r>
      <w:r w:rsidR="00CB08BE" w:rsidRPr="00536EE3">
        <w:rPr>
          <w:rFonts w:cstheme="minorHAnsi"/>
        </w:rPr>
        <w:t>mortgage,</w:t>
      </w:r>
      <w:r w:rsidR="00CB08BE" w:rsidRPr="00536EE3">
        <w:rPr>
          <w:rFonts w:cstheme="minorHAnsi"/>
          <w:spacing w:val="6"/>
        </w:rPr>
        <w:t xml:space="preserve"> </w:t>
      </w:r>
      <w:r w:rsidR="00CB08BE" w:rsidRPr="00536EE3">
        <w:rPr>
          <w:rFonts w:cstheme="minorHAnsi"/>
        </w:rPr>
        <w:t>insurance,</w:t>
      </w:r>
      <w:r w:rsidR="00CB08BE" w:rsidRPr="00536EE3">
        <w:rPr>
          <w:rFonts w:cstheme="minorHAnsi"/>
          <w:spacing w:val="6"/>
        </w:rPr>
        <w:t xml:space="preserve"> </w:t>
      </w:r>
      <w:r w:rsidR="00CB08BE" w:rsidRPr="00536EE3">
        <w:rPr>
          <w:rFonts w:cstheme="minorHAnsi"/>
        </w:rPr>
        <w:t>utilities</w:t>
      </w:r>
      <w:r w:rsidR="00CB08BE" w:rsidRPr="00536EE3">
        <w:rPr>
          <w:rFonts w:cstheme="minorHAnsi"/>
          <w:spacing w:val="6"/>
        </w:rPr>
        <w:t xml:space="preserve"> </w:t>
      </w:r>
      <w:r w:rsidR="00CB08BE" w:rsidRPr="00536EE3">
        <w:rPr>
          <w:rFonts w:cstheme="minorHAnsi"/>
        </w:rPr>
        <w:t>(</w:t>
      </w:r>
      <w:r w:rsidR="00665708">
        <w:rPr>
          <w:rFonts w:cstheme="minorHAnsi"/>
        </w:rPr>
        <w:t xml:space="preserve">such as </w:t>
      </w:r>
      <w:r w:rsidR="00CB08BE" w:rsidRPr="00536EE3">
        <w:rPr>
          <w:rFonts w:cstheme="minorHAnsi"/>
        </w:rPr>
        <w:t>gas,</w:t>
      </w:r>
      <w:r w:rsidR="00CB08BE" w:rsidRPr="00536EE3">
        <w:rPr>
          <w:rFonts w:cstheme="minorHAnsi"/>
          <w:spacing w:val="2"/>
        </w:rPr>
        <w:t xml:space="preserve"> </w:t>
      </w:r>
      <w:r w:rsidR="00CB08BE" w:rsidRPr="00536EE3">
        <w:rPr>
          <w:rFonts w:cstheme="minorHAnsi"/>
        </w:rPr>
        <w:t>electric,</w:t>
      </w:r>
      <w:r w:rsidR="00CB08BE" w:rsidRPr="00536EE3">
        <w:rPr>
          <w:rFonts w:cstheme="minorHAnsi"/>
          <w:spacing w:val="2"/>
        </w:rPr>
        <w:t xml:space="preserve"> </w:t>
      </w:r>
      <w:r w:rsidR="00CB08BE" w:rsidRPr="00536EE3">
        <w:rPr>
          <w:rFonts w:cstheme="minorHAnsi"/>
        </w:rPr>
        <w:t>water,</w:t>
      </w:r>
      <w:r w:rsidR="00CB08BE" w:rsidRPr="00536EE3">
        <w:rPr>
          <w:rFonts w:cstheme="minorHAnsi"/>
          <w:spacing w:val="6"/>
        </w:rPr>
        <w:t xml:space="preserve"> </w:t>
      </w:r>
      <w:r w:rsidR="00CB08BE" w:rsidRPr="00536EE3">
        <w:rPr>
          <w:rFonts w:cstheme="minorHAnsi"/>
        </w:rPr>
        <w:t>sewer,</w:t>
      </w:r>
      <w:r w:rsidR="00CB08BE" w:rsidRPr="00536EE3">
        <w:rPr>
          <w:rFonts w:cstheme="minorHAnsi"/>
          <w:spacing w:val="6"/>
        </w:rPr>
        <w:t xml:space="preserve"> </w:t>
      </w:r>
      <w:r w:rsidR="00CB08BE" w:rsidRPr="00536EE3">
        <w:rPr>
          <w:rFonts w:cstheme="minorHAnsi"/>
        </w:rPr>
        <w:t>phone,</w:t>
      </w:r>
      <w:r w:rsidR="00CB08BE" w:rsidRPr="00536EE3">
        <w:rPr>
          <w:rFonts w:cstheme="minorHAnsi"/>
          <w:spacing w:val="6"/>
        </w:rPr>
        <w:t xml:space="preserve"> </w:t>
      </w:r>
      <w:r w:rsidR="00665708">
        <w:rPr>
          <w:rFonts w:cstheme="minorHAnsi"/>
          <w:spacing w:val="6"/>
        </w:rPr>
        <w:t xml:space="preserve">and </w:t>
      </w:r>
      <w:r w:rsidR="00CB08BE" w:rsidRPr="00536EE3">
        <w:rPr>
          <w:rFonts w:cstheme="minorHAnsi"/>
        </w:rPr>
        <w:t>internet),</w:t>
      </w:r>
      <w:r w:rsidR="00CB08BE" w:rsidRPr="00536EE3">
        <w:rPr>
          <w:rFonts w:cstheme="minorHAnsi"/>
          <w:spacing w:val="6"/>
        </w:rPr>
        <w:t xml:space="preserve"> </w:t>
      </w:r>
      <w:r w:rsidR="00CB08BE" w:rsidRPr="00536EE3">
        <w:rPr>
          <w:rFonts w:cstheme="minorHAnsi"/>
        </w:rPr>
        <w:t>payroll</w:t>
      </w:r>
      <w:r w:rsidR="00EA4D83">
        <w:rPr>
          <w:rFonts w:cstheme="minorHAnsi"/>
        </w:rPr>
        <w:t xml:space="preserve"> and personnel</w:t>
      </w:r>
      <w:r w:rsidR="00CB08BE" w:rsidRPr="00536EE3">
        <w:rPr>
          <w:rFonts w:cstheme="minorHAnsi"/>
          <w:spacing w:val="2"/>
        </w:rPr>
        <w:t xml:space="preserve"> </w:t>
      </w:r>
      <w:r w:rsidR="00CB08BE" w:rsidRPr="00536EE3">
        <w:rPr>
          <w:rFonts w:cstheme="minorHAnsi"/>
        </w:rPr>
        <w:t>(</w:t>
      </w:r>
      <w:r w:rsidR="009E202B">
        <w:rPr>
          <w:rFonts w:cstheme="minorHAnsi"/>
        </w:rPr>
        <w:t xml:space="preserve">such as </w:t>
      </w:r>
      <w:r w:rsidR="00CB08BE" w:rsidRPr="00536EE3">
        <w:rPr>
          <w:rFonts w:cstheme="minorHAnsi"/>
        </w:rPr>
        <w:t>salaries,</w:t>
      </w:r>
      <w:r w:rsidR="00CB08BE" w:rsidRPr="00536EE3">
        <w:rPr>
          <w:rFonts w:cstheme="minorHAnsi"/>
          <w:spacing w:val="1"/>
        </w:rPr>
        <w:t xml:space="preserve"> </w:t>
      </w:r>
      <w:r w:rsidR="00CB08BE" w:rsidRPr="00536EE3">
        <w:rPr>
          <w:rFonts w:cstheme="minorHAnsi"/>
        </w:rPr>
        <w:t>wages,</w:t>
      </w:r>
      <w:r w:rsidR="00CB08BE" w:rsidRPr="00536EE3">
        <w:rPr>
          <w:rFonts w:cstheme="minorHAnsi"/>
          <w:spacing w:val="10"/>
        </w:rPr>
        <w:t xml:space="preserve"> </w:t>
      </w:r>
      <w:r w:rsidR="00DC5B7D">
        <w:rPr>
          <w:rFonts w:cstheme="minorHAnsi"/>
          <w:spacing w:val="10"/>
        </w:rPr>
        <w:t xml:space="preserve">payroll taxes, </w:t>
      </w:r>
      <w:r w:rsidR="009E202B">
        <w:rPr>
          <w:rFonts w:cstheme="minorHAnsi"/>
          <w:spacing w:val="10"/>
        </w:rPr>
        <w:t xml:space="preserve">and </w:t>
      </w:r>
      <w:r w:rsidR="00CB08BE" w:rsidRPr="00536EE3">
        <w:rPr>
          <w:rFonts w:cstheme="minorHAnsi"/>
        </w:rPr>
        <w:t>benefits),</w:t>
      </w:r>
      <w:r w:rsidR="00CB08BE" w:rsidRPr="00536EE3">
        <w:rPr>
          <w:rFonts w:cstheme="minorHAnsi"/>
          <w:spacing w:val="7"/>
        </w:rPr>
        <w:t xml:space="preserve"> </w:t>
      </w:r>
      <w:r w:rsidR="00CB08BE" w:rsidRPr="00536EE3">
        <w:rPr>
          <w:rFonts w:cstheme="minorHAnsi"/>
        </w:rPr>
        <w:t>personal</w:t>
      </w:r>
      <w:r w:rsidR="00CB08BE" w:rsidRPr="00536EE3">
        <w:rPr>
          <w:rFonts w:cstheme="minorHAnsi"/>
          <w:spacing w:val="10"/>
        </w:rPr>
        <w:t xml:space="preserve"> </w:t>
      </w:r>
      <w:r w:rsidR="00CB08BE" w:rsidRPr="00536EE3">
        <w:rPr>
          <w:rFonts w:cstheme="minorHAnsi"/>
        </w:rPr>
        <w:t>protective</w:t>
      </w:r>
      <w:r w:rsidR="00CB08BE" w:rsidRPr="00536EE3">
        <w:rPr>
          <w:rFonts w:cstheme="minorHAnsi"/>
          <w:spacing w:val="7"/>
        </w:rPr>
        <w:t xml:space="preserve"> </w:t>
      </w:r>
      <w:r w:rsidR="00CB08BE" w:rsidRPr="00536EE3">
        <w:rPr>
          <w:rFonts w:cstheme="minorHAnsi"/>
        </w:rPr>
        <w:t>equipment</w:t>
      </w:r>
      <w:r w:rsidR="006558BC">
        <w:rPr>
          <w:rFonts w:cstheme="minorHAnsi"/>
        </w:rPr>
        <w:t xml:space="preserve"> (PPE)</w:t>
      </w:r>
      <w:r w:rsidR="00CB08BE" w:rsidRPr="00536EE3">
        <w:rPr>
          <w:rFonts w:cstheme="minorHAnsi"/>
        </w:rPr>
        <w:t>,</w:t>
      </w:r>
      <w:r w:rsidR="00CB08BE" w:rsidRPr="00536EE3">
        <w:rPr>
          <w:rFonts w:cstheme="minorHAnsi"/>
          <w:spacing w:val="7"/>
        </w:rPr>
        <w:t xml:space="preserve"> </w:t>
      </w:r>
      <w:r w:rsidR="00CB08BE" w:rsidRPr="00536EE3">
        <w:rPr>
          <w:rFonts w:cstheme="minorHAnsi"/>
        </w:rPr>
        <w:t>cleaning</w:t>
      </w:r>
      <w:r w:rsidR="00CB08BE" w:rsidRPr="00536EE3">
        <w:rPr>
          <w:rFonts w:cstheme="minorHAnsi"/>
          <w:spacing w:val="10"/>
        </w:rPr>
        <w:t xml:space="preserve"> </w:t>
      </w:r>
      <w:r w:rsidR="00CB08BE" w:rsidRPr="00536EE3">
        <w:rPr>
          <w:rFonts w:cstheme="minorHAnsi"/>
        </w:rPr>
        <w:t>supplies</w:t>
      </w:r>
      <w:r w:rsidR="00B863A3">
        <w:rPr>
          <w:rFonts w:cstheme="minorHAnsi"/>
        </w:rPr>
        <w:t xml:space="preserve"> and </w:t>
      </w:r>
      <w:r w:rsidR="00CB08BE" w:rsidRPr="00536EE3">
        <w:rPr>
          <w:rFonts w:cstheme="minorHAnsi"/>
        </w:rPr>
        <w:t>services,</w:t>
      </w:r>
      <w:r w:rsidR="00CB08BE" w:rsidRPr="00536EE3">
        <w:rPr>
          <w:rFonts w:cstheme="minorHAnsi"/>
          <w:spacing w:val="7"/>
        </w:rPr>
        <w:t xml:space="preserve"> </w:t>
      </w:r>
      <w:r w:rsidR="00CB08BE" w:rsidRPr="00536EE3">
        <w:rPr>
          <w:rFonts w:cstheme="minorHAnsi"/>
        </w:rPr>
        <w:t>maintenance</w:t>
      </w:r>
      <w:r w:rsidR="00CB4A94">
        <w:rPr>
          <w:rFonts w:cstheme="minorHAnsi"/>
        </w:rPr>
        <w:t>,</w:t>
      </w:r>
      <w:r w:rsidR="00CB08BE" w:rsidRPr="00536EE3">
        <w:rPr>
          <w:rFonts w:cstheme="minorHAnsi"/>
          <w:spacing w:val="10"/>
        </w:rPr>
        <w:t xml:space="preserve"> </w:t>
      </w:r>
      <w:r w:rsidR="00CB08BE" w:rsidRPr="00536EE3">
        <w:rPr>
          <w:rFonts w:cstheme="minorHAnsi"/>
        </w:rPr>
        <w:t>and</w:t>
      </w:r>
      <w:r w:rsidR="00CB08BE" w:rsidRPr="00536EE3">
        <w:rPr>
          <w:rFonts w:cstheme="minorHAnsi"/>
          <w:spacing w:val="9"/>
        </w:rPr>
        <w:t xml:space="preserve"> </w:t>
      </w:r>
      <w:r w:rsidR="00CB08BE" w:rsidRPr="00536EE3">
        <w:rPr>
          <w:rFonts w:cstheme="minorHAnsi"/>
        </w:rPr>
        <w:t>supplies</w:t>
      </w:r>
      <w:r w:rsidR="00CB4A94">
        <w:rPr>
          <w:rFonts w:cstheme="minorHAnsi"/>
        </w:rPr>
        <w:t>.</w:t>
      </w:r>
      <w:r w:rsidR="00CB08BE" w:rsidRPr="00536EE3">
        <w:rPr>
          <w:rFonts w:cstheme="minorHAnsi"/>
          <w:spacing w:val="11"/>
        </w:rPr>
        <w:t xml:space="preserve"> </w:t>
      </w:r>
      <w:r w:rsidR="008B4861">
        <w:rPr>
          <w:rFonts w:cstheme="minorHAnsi"/>
          <w:spacing w:val="-1"/>
        </w:rPr>
        <w:t xml:space="preserve">Providers </w:t>
      </w:r>
      <w:r w:rsidR="00722E0A">
        <w:rPr>
          <w:rFonts w:cstheme="minorHAnsi"/>
          <w:spacing w:val="-1"/>
        </w:rPr>
        <w:t>may choose how to allocate their funds across these categories but must</w:t>
      </w:r>
      <w:r w:rsidR="008B4861">
        <w:rPr>
          <w:rFonts w:cstheme="minorHAnsi"/>
          <w:spacing w:val="-1"/>
        </w:rPr>
        <w:t xml:space="preserve"> provide relief from tuition or co</w:t>
      </w:r>
      <w:r w:rsidR="0039607D">
        <w:rPr>
          <w:rFonts w:cstheme="minorHAnsi"/>
          <w:spacing w:val="-1"/>
        </w:rPr>
        <w:t>-</w:t>
      </w:r>
      <w:r w:rsidR="008B4861">
        <w:rPr>
          <w:rFonts w:cstheme="minorHAnsi"/>
          <w:spacing w:val="-1"/>
        </w:rPr>
        <w:t xml:space="preserve">payments </w:t>
      </w:r>
      <w:r w:rsidR="00D82001">
        <w:rPr>
          <w:rFonts w:cstheme="minorHAnsi"/>
          <w:spacing w:val="-1"/>
        </w:rPr>
        <w:t>to the extent possible</w:t>
      </w:r>
      <w:r w:rsidR="006558BC">
        <w:rPr>
          <w:rFonts w:cstheme="minorHAnsi"/>
          <w:spacing w:val="-1"/>
        </w:rPr>
        <w:t>.</w:t>
      </w:r>
      <w:r w:rsidR="00D82001">
        <w:rPr>
          <w:rFonts w:cstheme="minorHAnsi"/>
          <w:spacing w:val="-1"/>
        </w:rPr>
        <w:t xml:space="preserve"> </w:t>
      </w:r>
      <w:r w:rsidR="006558BC">
        <w:rPr>
          <w:rFonts w:cstheme="minorHAnsi"/>
          <w:spacing w:val="-1"/>
        </w:rPr>
        <w:t>S</w:t>
      </w:r>
      <w:r w:rsidR="00D82001">
        <w:rPr>
          <w:rFonts w:cstheme="minorHAnsi"/>
          <w:spacing w:val="-1"/>
        </w:rPr>
        <w:t xml:space="preserve">ee </w:t>
      </w:r>
      <w:r w:rsidR="00603749">
        <w:rPr>
          <w:rFonts w:cstheme="minorHAnsi"/>
          <w:spacing w:val="-1"/>
        </w:rPr>
        <w:t xml:space="preserve">the answer to </w:t>
      </w:r>
      <w:r w:rsidR="00665708">
        <w:rPr>
          <w:rFonts w:cstheme="minorHAnsi"/>
          <w:spacing w:val="-1"/>
        </w:rPr>
        <w:t xml:space="preserve">Question </w:t>
      </w:r>
      <w:r w:rsidR="00680AED">
        <w:rPr>
          <w:rFonts w:cstheme="minorHAnsi"/>
          <w:spacing w:val="-1"/>
        </w:rPr>
        <w:t>5</w:t>
      </w:r>
      <w:r w:rsidR="00A7748E">
        <w:rPr>
          <w:rFonts w:cstheme="minorHAnsi"/>
          <w:spacing w:val="-1"/>
        </w:rPr>
        <w:t xml:space="preserve"> </w:t>
      </w:r>
      <w:r w:rsidR="00D82001">
        <w:rPr>
          <w:rFonts w:cstheme="minorHAnsi"/>
          <w:spacing w:val="-1"/>
        </w:rPr>
        <w:t>for more information</w:t>
      </w:r>
      <w:r w:rsidR="006558BC">
        <w:rPr>
          <w:rFonts w:cstheme="minorHAnsi"/>
          <w:spacing w:val="-1"/>
        </w:rPr>
        <w:t>.</w:t>
      </w:r>
    </w:p>
    <w:p w14:paraId="675F9A70" w14:textId="59B4B9FD" w:rsidR="003F3290" w:rsidRDefault="003F3290" w:rsidP="00CB08BE">
      <w:pPr>
        <w:pStyle w:val="ListParagraph"/>
        <w:rPr>
          <w:rFonts w:cstheme="minorHAnsi"/>
          <w:spacing w:val="-1"/>
        </w:rPr>
      </w:pPr>
    </w:p>
    <w:p w14:paraId="3E9D75A7" w14:textId="1C648AEB" w:rsidR="003B17AF" w:rsidRDefault="001C6645" w:rsidP="003B17AF">
      <w:pPr>
        <w:pStyle w:val="ListParagraph"/>
        <w:rPr>
          <w:rFonts w:cstheme="minorHAnsi"/>
          <w:spacing w:val="-1"/>
        </w:rPr>
      </w:pPr>
      <w:r>
        <w:rPr>
          <w:rFonts w:cstheme="minorHAnsi"/>
          <w:spacing w:val="-1"/>
        </w:rPr>
        <w:t xml:space="preserve">The 2022 CCRF </w:t>
      </w:r>
      <w:r w:rsidR="00603749">
        <w:rPr>
          <w:rFonts w:cstheme="minorHAnsi"/>
          <w:spacing w:val="-1"/>
        </w:rPr>
        <w:t xml:space="preserve">may </w:t>
      </w:r>
      <w:r>
        <w:rPr>
          <w:rFonts w:cstheme="minorHAnsi"/>
          <w:spacing w:val="-1"/>
        </w:rPr>
        <w:t xml:space="preserve">also be used to offer wage supplements and </w:t>
      </w:r>
      <w:r w:rsidR="00FC0C63">
        <w:rPr>
          <w:rFonts w:cstheme="minorHAnsi"/>
          <w:spacing w:val="-1"/>
        </w:rPr>
        <w:t>one-time</w:t>
      </w:r>
      <w:r>
        <w:rPr>
          <w:rFonts w:cstheme="minorHAnsi"/>
          <w:spacing w:val="-1"/>
        </w:rPr>
        <w:t xml:space="preserve"> bonuses to attract and retain </w:t>
      </w:r>
      <w:r w:rsidR="00572D9A">
        <w:rPr>
          <w:rFonts w:cstheme="minorHAnsi"/>
          <w:spacing w:val="-1"/>
        </w:rPr>
        <w:t xml:space="preserve">high-quality </w:t>
      </w:r>
      <w:r w:rsidR="00235EB0">
        <w:rPr>
          <w:rFonts w:cstheme="minorHAnsi"/>
          <w:spacing w:val="-1"/>
        </w:rPr>
        <w:t>staff.</w:t>
      </w:r>
      <w:r w:rsidR="002A65D8">
        <w:rPr>
          <w:rFonts w:cstheme="minorHAnsi"/>
          <w:spacing w:val="-1"/>
        </w:rPr>
        <w:t xml:space="preserve"> </w:t>
      </w:r>
      <w:r w:rsidR="003B17AF">
        <w:rPr>
          <w:rFonts w:cstheme="minorHAnsi"/>
          <w:spacing w:val="-1"/>
        </w:rPr>
        <w:t xml:space="preserve">To learn more about how to support your staff with your 2022 CCRF, please view our Child Care Workforce Provider Decision Tool in </w:t>
      </w:r>
      <w:hyperlink r:id="rId35" w:history="1">
        <w:r w:rsidR="003B17AF" w:rsidRPr="000E35F9">
          <w:rPr>
            <w:rStyle w:val="Hyperlink"/>
            <w:rFonts w:cstheme="minorHAnsi"/>
            <w:spacing w:val="-1"/>
          </w:rPr>
          <w:t>English</w:t>
        </w:r>
      </w:hyperlink>
      <w:r w:rsidR="00063063">
        <w:rPr>
          <w:rFonts w:cstheme="minorHAnsi"/>
          <w:spacing w:val="-1"/>
        </w:rPr>
        <w:t xml:space="preserve"> and</w:t>
      </w:r>
      <w:r w:rsidR="00C61832">
        <w:rPr>
          <w:rFonts w:cstheme="minorHAnsi"/>
          <w:spacing w:val="-1"/>
        </w:rPr>
        <w:t xml:space="preserve"> </w:t>
      </w:r>
      <w:hyperlink r:id="rId36" w:history="1">
        <w:r w:rsidR="003B17AF" w:rsidRPr="003B17AF">
          <w:rPr>
            <w:rStyle w:val="Hyperlink"/>
            <w:rFonts w:cstheme="minorHAnsi"/>
            <w:spacing w:val="-1"/>
          </w:rPr>
          <w:t>Spanish</w:t>
        </w:r>
      </w:hyperlink>
      <w:r w:rsidR="004F187E">
        <w:rPr>
          <w:rFonts w:cstheme="minorHAnsi"/>
          <w:spacing w:val="-1"/>
        </w:rPr>
        <w:t>.</w:t>
      </w:r>
    </w:p>
    <w:p w14:paraId="35FBD7DA" w14:textId="77777777" w:rsidR="00AF20FA" w:rsidRDefault="00AF20FA" w:rsidP="003B17AF">
      <w:pPr>
        <w:pStyle w:val="ListParagraph"/>
        <w:rPr>
          <w:rFonts w:cstheme="minorHAnsi"/>
          <w:spacing w:val="-1"/>
        </w:rPr>
      </w:pPr>
    </w:p>
    <w:p w14:paraId="072BEEDB" w14:textId="61B8A1E4" w:rsidR="002504CF" w:rsidRDefault="002504CF" w:rsidP="00CB08BE">
      <w:pPr>
        <w:pStyle w:val="ListParagraph"/>
        <w:rPr>
          <w:rFonts w:cstheme="minorHAnsi"/>
          <w:spacing w:val="-1"/>
        </w:rPr>
      </w:pPr>
      <w:r>
        <w:rPr>
          <w:rFonts w:cstheme="minorHAnsi"/>
          <w:spacing w:val="-1"/>
        </w:rPr>
        <w:t>More details on options for uses of funds under these categories are below.</w:t>
      </w:r>
    </w:p>
    <w:p w14:paraId="032796CD" w14:textId="20D0EA53" w:rsidR="00EA4D83" w:rsidRDefault="00EA4D83" w:rsidP="00CB08BE">
      <w:pPr>
        <w:pStyle w:val="ListParagraph"/>
        <w:rPr>
          <w:rFonts w:cstheme="minorHAnsi"/>
          <w:spacing w:val="-1"/>
        </w:rPr>
      </w:pPr>
    </w:p>
    <w:p w14:paraId="09BA404F" w14:textId="7B143152" w:rsidR="00EA4D83" w:rsidRPr="00EA4D83" w:rsidRDefault="00F90A5F" w:rsidP="00CB08BE">
      <w:pPr>
        <w:pStyle w:val="ListParagraph"/>
        <w:rPr>
          <w:rFonts w:cstheme="minorHAnsi"/>
          <w:spacing w:val="-1"/>
        </w:rPr>
      </w:pPr>
      <w:r>
        <w:rPr>
          <w:rFonts w:cstheme="minorHAnsi"/>
          <w:spacing w:val="-1"/>
          <w:u w:val="single"/>
        </w:rPr>
        <w:t xml:space="preserve">Payroll and </w:t>
      </w:r>
      <w:r w:rsidR="00EB79B8">
        <w:rPr>
          <w:rFonts w:cstheme="minorHAnsi"/>
          <w:spacing w:val="-1"/>
          <w:u w:val="single"/>
        </w:rPr>
        <w:t xml:space="preserve">personnel </w:t>
      </w:r>
      <w:r w:rsidR="00EA4D83">
        <w:rPr>
          <w:rFonts w:cstheme="minorHAnsi"/>
          <w:spacing w:val="-1"/>
          <w:u w:val="single"/>
        </w:rPr>
        <w:t>costs</w:t>
      </w:r>
      <w:r w:rsidRPr="00665708">
        <w:rPr>
          <w:rFonts w:cstheme="minorHAnsi"/>
          <w:spacing w:val="-1"/>
        </w:rPr>
        <w:t>:</w:t>
      </w:r>
      <w:r w:rsidRPr="009A08C6">
        <w:rPr>
          <w:rFonts w:cstheme="minorHAnsi"/>
          <w:spacing w:val="-1"/>
        </w:rPr>
        <w:t xml:space="preserve"> </w:t>
      </w:r>
      <w:r w:rsidRPr="00301C22">
        <w:t xml:space="preserve">Wages and benefits for child care program </w:t>
      </w:r>
      <w:r w:rsidRPr="00E304BE">
        <w:t>staff, including increases in compensation</w:t>
      </w:r>
      <w:r w:rsidR="00187B7B" w:rsidRPr="00185D0D">
        <w:t>, bonuses, or wage</w:t>
      </w:r>
      <w:r w:rsidR="00665708">
        <w:t xml:space="preserve"> </w:t>
      </w:r>
      <w:r w:rsidR="00187B7B" w:rsidRPr="00185D0D">
        <w:t>supplements</w:t>
      </w:r>
      <w:r w:rsidR="00187B7B" w:rsidRPr="00996AA5">
        <w:t xml:space="preserve"> and </w:t>
      </w:r>
      <w:r w:rsidR="00187B7B" w:rsidRPr="00C85F56">
        <w:t xml:space="preserve">premium </w:t>
      </w:r>
      <w:r w:rsidR="00187B7B" w:rsidRPr="00D16263">
        <w:t>or hazard pay</w:t>
      </w:r>
      <w:r w:rsidRPr="00776B9E">
        <w:t>;</w:t>
      </w:r>
      <w:r w:rsidR="00F02711">
        <w:t xml:space="preserve"> payroll taxes;</w:t>
      </w:r>
      <w:r w:rsidRPr="00776B9E">
        <w:t xml:space="preserve"> health, dental, and vision insurance; scholarships</w:t>
      </w:r>
      <w:r w:rsidR="00187B7B" w:rsidRPr="006F1A9B">
        <w:t xml:space="preserve"> or professional development</w:t>
      </w:r>
      <w:r w:rsidRPr="00301C22">
        <w:t xml:space="preserve">; paid </w:t>
      </w:r>
      <w:r w:rsidR="007951E1">
        <w:t>time off</w:t>
      </w:r>
      <w:r w:rsidRPr="00301C22">
        <w:t>; and retirement contributions.</w:t>
      </w:r>
      <w:r w:rsidR="00187B7B">
        <w:t xml:space="preserve"> </w:t>
      </w:r>
    </w:p>
    <w:p w14:paraId="4C7EF102" w14:textId="3CF0C58D" w:rsidR="00EA4D83" w:rsidRDefault="00EA4D83" w:rsidP="00CB08BE">
      <w:pPr>
        <w:pStyle w:val="ListParagraph"/>
        <w:rPr>
          <w:rFonts w:cstheme="minorHAnsi"/>
          <w:spacing w:val="-1"/>
        </w:rPr>
      </w:pPr>
    </w:p>
    <w:p w14:paraId="7BD7744E" w14:textId="1DFCCC79" w:rsidR="00EA4D83" w:rsidRDefault="00301C22" w:rsidP="00CB08BE">
      <w:pPr>
        <w:pStyle w:val="ListParagraph"/>
      </w:pPr>
      <w:r>
        <w:rPr>
          <w:rFonts w:cstheme="minorHAnsi"/>
          <w:spacing w:val="-1"/>
          <w:u w:val="single"/>
        </w:rPr>
        <w:lastRenderedPageBreak/>
        <w:t>Rent</w:t>
      </w:r>
      <w:r w:rsidR="009156B3">
        <w:rPr>
          <w:rFonts w:cstheme="minorHAnsi"/>
          <w:spacing w:val="-1"/>
          <w:u w:val="single"/>
        </w:rPr>
        <w:t xml:space="preserve"> or </w:t>
      </w:r>
      <w:r w:rsidR="00EB79B8">
        <w:rPr>
          <w:rFonts w:cstheme="minorHAnsi"/>
          <w:spacing w:val="-1"/>
          <w:u w:val="single"/>
        </w:rPr>
        <w:t>mortgage</w:t>
      </w:r>
      <w:r w:rsidR="009156B3">
        <w:rPr>
          <w:rFonts w:cstheme="minorHAnsi"/>
          <w:spacing w:val="-1"/>
          <w:u w:val="single"/>
        </w:rPr>
        <w:t xml:space="preserve">, </w:t>
      </w:r>
      <w:r w:rsidR="00EB79B8">
        <w:rPr>
          <w:rFonts w:cstheme="minorHAnsi"/>
          <w:spacing w:val="-1"/>
          <w:u w:val="single"/>
        </w:rPr>
        <w:t>insurance</w:t>
      </w:r>
      <w:r w:rsidR="009156B3">
        <w:rPr>
          <w:rFonts w:cstheme="minorHAnsi"/>
          <w:spacing w:val="-1"/>
          <w:u w:val="single"/>
        </w:rPr>
        <w:t xml:space="preserve">, and </w:t>
      </w:r>
      <w:r w:rsidR="00EB79B8">
        <w:rPr>
          <w:rFonts w:cstheme="minorHAnsi"/>
          <w:spacing w:val="-1"/>
          <w:u w:val="single"/>
        </w:rPr>
        <w:t>utilities</w:t>
      </w:r>
      <w:r w:rsidR="009156B3" w:rsidRPr="00665708">
        <w:rPr>
          <w:rFonts w:cstheme="minorHAnsi"/>
          <w:spacing w:val="-1"/>
        </w:rPr>
        <w:t>:</w:t>
      </w:r>
      <w:r w:rsidR="009156B3">
        <w:rPr>
          <w:rFonts w:cstheme="minorHAnsi"/>
          <w:spacing w:val="-1"/>
        </w:rPr>
        <w:t xml:space="preserve"> </w:t>
      </w:r>
      <w:r w:rsidR="0040358C">
        <w:t>Rent (including rent under a lease agreement) or payment on any mortgage obligation</w:t>
      </w:r>
      <w:r w:rsidR="00A828C7">
        <w:t xml:space="preserve">; </w:t>
      </w:r>
      <w:r w:rsidR="0040358C">
        <w:t>utilities</w:t>
      </w:r>
      <w:r w:rsidR="00665708">
        <w:t>,</w:t>
      </w:r>
      <w:r w:rsidR="00A828C7">
        <w:t xml:space="preserve"> including </w:t>
      </w:r>
      <w:r w:rsidR="00A828C7" w:rsidRPr="00536EE3">
        <w:rPr>
          <w:rFonts w:cstheme="minorHAnsi"/>
        </w:rPr>
        <w:t>gas,</w:t>
      </w:r>
      <w:r w:rsidR="00A828C7" w:rsidRPr="00536EE3">
        <w:rPr>
          <w:rFonts w:cstheme="minorHAnsi"/>
          <w:spacing w:val="2"/>
        </w:rPr>
        <w:t xml:space="preserve"> </w:t>
      </w:r>
      <w:r w:rsidR="00A828C7" w:rsidRPr="00536EE3">
        <w:rPr>
          <w:rFonts w:cstheme="minorHAnsi"/>
        </w:rPr>
        <w:t>electric,</w:t>
      </w:r>
      <w:r w:rsidR="00A828C7" w:rsidRPr="00536EE3">
        <w:rPr>
          <w:rFonts w:cstheme="minorHAnsi"/>
          <w:spacing w:val="2"/>
        </w:rPr>
        <w:t xml:space="preserve"> </w:t>
      </w:r>
      <w:r w:rsidR="00A828C7" w:rsidRPr="00536EE3">
        <w:rPr>
          <w:rFonts w:cstheme="minorHAnsi"/>
        </w:rPr>
        <w:t>water,</w:t>
      </w:r>
      <w:r w:rsidR="00A828C7" w:rsidRPr="00536EE3">
        <w:rPr>
          <w:rFonts w:cstheme="minorHAnsi"/>
          <w:spacing w:val="6"/>
        </w:rPr>
        <w:t xml:space="preserve"> </w:t>
      </w:r>
      <w:r w:rsidR="00A828C7" w:rsidRPr="00536EE3">
        <w:rPr>
          <w:rFonts w:cstheme="minorHAnsi"/>
        </w:rPr>
        <w:t>sewer,</w:t>
      </w:r>
      <w:r w:rsidR="00A828C7" w:rsidRPr="00536EE3">
        <w:rPr>
          <w:rFonts w:cstheme="minorHAnsi"/>
          <w:spacing w:val="6"/>
        </w:rPr>
        <w:t xml:space="preserve"> </w:t>
      </w:r>
      <w:r w:rsidR="00A828C7" w:rsidRPr="00536EE3">
        <w:rPr>
          <w:rFonts w:cstheme="minorHAnsi"/>
        </w:rPr>
        <w:t>phone,</w:t>
      </w:r>
      <w:r w:rsidR="00A828C7" w:rsidRPr="00536EE3">
        <w:rPr>
          <w:rFonts w:cstheme="minorHAnsi"/>
          <w:spacing w:val="6"/>
        </w:rPr>
        <w:t xml:space="preserve"> </w:t>
      </w:r>
      <w:r w:rsidR="00665708">
        <w:rPr>
          <w:rFonts w:cstheme="minorHAnsi"/>
          <w:spacing w:val="6"/>
        </w:rPr>
        <w:t xml:space="preserve">and </w:t>
      </w:r>
      <w:r w:rsidR="00A828C7" w:rsidRPr="00536EE3">
        <w:rPr>
          <w:rFonts w:cstheme="minorHAnsi"/>
        </w:rPr>
        <w:t>internet</w:t>
      </w:r>
      <w:r w:rsidR="00D63E55">
        <w:rPr>
          <w:rFonts w:cstheme="minorHAnsi"/>
        </w:rPr>
        <w:t xml:space="preserve">; </w:t>
      </w:r>
      <w:r w:rsidR="0040358C">
        <w:t>or insurance</w:t>
      </w:r>
      <w:r w:rsidR="00D63E55">
        <w:t>.</w:t>
      </w:r>
    </w:p>
    <w:p w14:paraId="11BC990E" w14:textId="0B4859C6" w:rsidR="00D63E55" w:rsidRDefault="00D63E55" w:rsidP="00CB08BE">
      <w:pPr>
        <w:pStyle w:val="ListParagraph"/>
        <w:rPr>
          <w:rFonts w:cstheme="minorHAnsi"/>
          <w:spacing w:val="-1"/>
        </w:rPr>
      </w:pPr>
    </w:p>
    <w:p w14:paraId="71A8B06E" w14:textId="063D0CB6" w:rsidR="00D63E55" w:rsidRDefault="00D63E55" w:rsidP="00CB08BE">
      <w:pPr>
        <w:pStyle w:val="ListParagraph"/>
        <w:rPr>
          <w:rFonts w:cstheme="minorHAnsi"/>
          <w:spacing w:val="-1"/>
        </w:rPr>
      </w:pPr>
      <w:r>
        <w:rPr>
          <w:rFonts w:cstheme="minorHAnsi"/>
          <w:spacing w:val="-1"/>
          <w:u w:val="single"/>
        </w:rPr>
        <w:t xml:space="preserve">Facilities </w:t>
      </w:r>
      <w:r w:rsidR="00EB79B8">
        <w:rPr>
          <w:rFonts w:cstheme="minorHAnsi"/>
          <w:spacing w:val="-1"/>
          <w:u w:val="single"/>
        </w:rPr>
        <w:t>maintenance</w:t>
      </w:r>
      <w:r w:rsidRPr="009E202B">
        <w:rPr>
          <w:rFonts w:cstheme="minorHAnsi"/>
          <w:spacing w:val="-1"/>
        </w:rPr>
        <w:t>:</w:t>
      </w:r>
      <w:r>
        <w:rPr>
          <w:rFonts w:cstheme="minorHAnsi"/>
          <w:spacing w:val="-1"/>
        </w:rPr>
        <w:t xml:space="preserve"> </w:t>
      </w:r>
      <w:r w:rsidR="00EA76C0">
        <w:rPr>
          <w:rFonts w:cstheme="minorHAnsi"/>
          <w:spacing w:val="-1"/>
        </w:rPr>
        <w:t>Minor renovations including upgrading playgrounds, renovating bathrooms, installing railings or ramps to improve accessibility</w:t>
      </w:r>
      <w:r w:rsidR="007E57C8">
        <w:rPr>
          <w:rFonts w:cstheme="minorHAnsi"/>
          <w:spacing w:val="-1"/>
        </w:rPr>
        <w:t xml:space="preserve"> for children or families with disabilities</w:t>
      </w:r>
      <w:r w:rsidR="00EA76C0">
        <w:rPr>
          <w:rFonts w:cstheme="minorHAnsi"/>
          <w:spacing w:val="-1"/>
        </w:rPr>
        <w:t xml:space="preserve">, </w:t>
      </w:r>
      <w:r w:rsidR="007E57C8">
        <w:rPr>
          <w:rFonts w:cstheme="minorHAnsi"/>
          <w:spacing w:val="-1"/>
        </w:rPr>
        <w:t xml:space="preserve">ensuring compliance with safety guidance for developmentally appropriate buildings, and any maintenance or minor repair to address COVID-19 concerns. </w:t>
      </w:r>
    </w:p>
    <w:p w14:paraId="1955A471" w14:textId="059248D0" w:rsidR="003B0223" w:rsidRDefault="003B0223" w:rsidP="00CB08BE">
      <w:pPr>
        <w:pStyle w:val="ListParagraph"/>
        <w:rPr>
          <w:rFonts w:cstheme="minorHAnsi"/>
          <w:spacing w:val="-1"/>
        </w:rPr>
      </w:pPr>
    </w:p>
    <w:p w14:paraId="58000B28" w14:textId="112B33A7" w:rsidR="003B0223" w:rsidRDefault="003B0223" w:rsidP="00CB08BE">
      <w:pPr>
        <w:pStyle w:val="ListParagraph"/>
      </w:pPr>
      <w:r>
        <w:rPr>
          <w:rFonts w:cstheme="minorHAnsi"/>
          <w:spacing w:val="-1"/>
          <w:u w:val="single"/>
        </w:rPr>
        <w:t xml:space="preserve">Personal </w:t>
      </w:r>
      <w:r w:rsidR="00EB79B8">
        <w:rPr>
          <w:rFonts w:cstheme="minorHAnsi"/>
          <w:spacing w:val="-1"/>
          <w:u w:val="single"/>
        </w:rPr>
        <w:t>protective equipment</w:t>
      </w:r>
      <w:r w:rsidR="00682F5A">
        <w:rPr>
          <w:rFonts w:cstheme="minorHAnsi"/>
          <w:spacing w:val="-1"/>
          <w:u w:val="single"/>
        </w:rPr>
        <w:t xml:space="preserve"> and</w:t>
      </w:r>
      <w:r w:rsidR="00020438">
        <w:rPr>
          <w:rFonts w:cstheme="minorHAnsi"/>
          <w:spacing w:val="-1"/>
          <w:u w:val="single"/>
        </w:rPr>
        <w:t xml:space="preserve"> </w:t>
      </w:r>
      <w:r w:rsidR="00EB79B8">
        <w:rPr>
          <w:rFonts w:cstheme="minorHAnsi"/>
          <w:spacing w:val="-1"/>
          <w:u w:val="single"/>
        </w:rPr>
        <w:t>cleaning supplies</w:t>
      </w:r>
      <w:r w:rsidR="00020438">
        <w:rPr>
          <w:rFonts w:cstheme="minorHAnsi"/>
          <w:spacing w:val="-1"/>
          <w:u w:val="single"/>
        </w:rPr>
        <w:t xml:space="preserve"> and </w:t>
      </w:r>
      <w:r w:rsidR="00EB79B8">
        <w:rPr>
          <w:rFonts w:cstheme="minorHAnsi"/>
          <w:spacing w:val="-1"/>
          <w:u w:val="single"/>
        </w:rPr>
        <w:t>services</w:t>
      </w:r>
      <w:r w:rsidR="00020438" w:rsidRPr="009E202B">
        <w:rPr>
          <w:rFonts w:cstheme="minorHAnsi"/>
          <w:spacing w:val="-1"/>
        </w:rPr>
        <w:t>:</w:t>
      </w:r>
      <w:r w:rsidR="00020438">
        <w:rPr>
          <w:rFonts w:cstheme="minorHAnsi"/>
          <w:spacing w:val="-1"/>
        </w:rPr>
        <w:t xml:space="preserve"> </w:t>
      </w:r>
      <w:r w:rsidR="00BF5893">
        <w:t xml:space="preserve">PPE, cleaning and sanitization supplies and services, or training and professional development related to health and safety practices. Uses of funds under this category are not limited to those designed specifically in response to the COVID-19 public health emergency and may </w:t>
      </w:r>
      <w:r w:rsidR="00E81B92">
        <w:t>be intended to meet state and local health and safety guidelines, including those related to prevention of infectious diseases</w:t>
      </w:r>
      <w:r w:rsidR="00621E99">
        <w:t xml:space="preserve">; </w:t>
      </w:r>
      <w:r w:rsidR="004A5B69">
        <w:t>prevention of sudden infant death syndrome</w:t>
      </w:r>
      <w:r w:rsidR="00621E99">
        <w:t>;</w:t>
      </w:r>
      <w:r w:rsidR="009E202B">
        <w:t xml:space="preserve"> the </w:t>
      </w:r>
      <w:r w:rsidR="004A5B69">
        <w:t>use of safe sleep practices</w:t>
      </w:r>
      <w:r w:rsidR="00621E99">
        <w:t xml:space="preserve">; </w:t>
      </w:r>
      <w:r w:rsidR="004A5B69">
        <w:t>administration of medication (consistent with standards for parental consent</w:t>
      </w:r>
      <w:r w:rsidR="00621E99">
        <w:t xml:space="preserve">); </w:t>
      </w:r>
      <w:r w:rsidR="004A5B69">
        <w:t>prevention and response to emergencies due to food and allergic reactions</w:t>
      </w:r>
      <w:r w:rsidR="00621E99">
        <w:t xml:space="preserve">; </w:t>
      </w:r>
      <w:r w:rsidR="004A5B69">
        <w:t>building and physical premises safety</w:t>
      </w:r>
      <w:r w:rsidR="00621E99">
        <w:t xml:space="preserve">; </w:t>
      </w:r>
      <w:r w:rsidR="004A5B69">
        <w:t>prevention of shaken baby syndrome</w:t>
      </w:r>
      <w:r w:rsidR="00621E99">
        <w:t>,</w:t>
      </w:r>
      <w:r w:rsidR="004A5B69">
        <w:t xml:space="preserve"> abusive head trauma</w:t>
      </w:r>
      <w:r w:rsidR="00621E99">
        <w:t>,</w:t>
      </w:r>
      <w:r w:rsidR="004A5B69">
        <w:t xml:space="preserve"> and child maltreatment</w:t>
      </w:r>
      <w:r w:rsidR="00621E99">
        <w:t xml:space="preserve">; </w:t>
      </w:r>
      <w:r w:rsidR="004A5B69">
        <w:t>response planning for emergencies from a natural disaster or a man-caused event</w:t>
      </w:r>
      <w:r w:rsidR="00621E99">
        <w:t xml:space="preserve">; </w:t>
      </w:r>
      <w:r w:rsidR="004A5B69">
        <w:t>handling and storage of hazardous materials and the appropriate disposal of bio</w:t>
      </w:r>
      <w:r w:rsidR="00192CD6">
        <w:t>-</w:t>
      </w:r>
      <w:r w:rsidR="004A5B69">
        <w:t>contaminants</w:t>
      </w:r>
      <w:r w:rsidR="00621E99">
        <w:t xml:space="preserve">; </w:t>
      </w:r>
      <w:r w:rsidR="004A5B69">
        <w:t>appropriate precautions in transporting children</w:t>
      </w:r>
      <w:r w:rsidR="00621E99">
        <w:t xml:space="preserve">; </w:t>
      </w:r>
      <w:r w:rsidR="004A5B69">
        <w:t>pediatric first</w:t>
      </w:r>
      <w:r w:rsidR="00682F5A">
        <w:t xml:space="preserve"> </w:t>
      </w:r>
      <w:r w:rsidR="004A5B69">
        <w:t>aid and CPR</w:t>
      </w:r>
      <w:r w:rsidR="00621E99">
        <w:t xml:space="preserve">; </w:t>
      </w:r>
      <w:r w:rsidR="004A5B69">
        <w:t xml:space="preserve">and </w:t>
      </w:r>
      <w:r w:rsidR="00621E99">
        <w:t xml:space="preserve">the </w:t>
      </w:r>
      <w:r w:rsidR="004A5B69">
        <w:t>recognition and reporting of child abuse and neglect.</w:t>
      </w:r>
    </w:p>
    <w:p w14:paraId="673D7219" w14:textId="3B4F0F82" w:rsidR="00194A49" w:rsidRDefault="00194A49" w:rsidP="00CB08BE">
      <w:pPr>
        <w:pStyle w:val="ListParagraph"/>
        <w:rPr>
          <w:rFonts w:cstheme="minorHAnsi"/>
          <w:spacing w:val="-1"/>
        </w:rPr>
      </w:pPr>
    </w:p>
    <w:p w14:paraId="6312D3AD" w14:textId="416959A5" w:rsidR="00194A49" w:rsidRDefault="00194A49" w:rsidP="00CB08BE">
      <w:pPr>
        <w:pStyle w:val="ListParagraph"/>
      </w:pPr>
      <w:r w:rsidRPr="00DE2A2E">
        <w:rPr>
          <w:u w:val="single"/>
        </w:rPr>
        <w:t xml:space="preserve">Equipment and </w:t>
      </w:r>
      <w:r w:rsidR="00EB79B8">
        <w:rPr>
          <w:u w:val="single"/>
        </w:rPr>
        <w:t>s</w:t>
      </w:r>
      <w:r w:rsidR="00EB79B8" w:rsidRPr="00DE2A2E">
        <w:rPr>
          <w:u w:val="single"/>
        </w:rPr>
        <w:t>upplies</w:t>
      </w:r>
      <w:r w:rsidRPr="009E202B">
        <w:t>:</w:t>
      </w:r>
      <w:r>
        <w:t xml:space="preserve"> Purchases of or updates to equipment and supplies to respond to the COVID-19 public health emergency are allowable</w:t>
      </w:r>
      <w:r w:rsidR="00CD091B">
        <w:t xml:space="preserve">. These </w:t>
      </w:r>
      <w:r>
        <w:t>may include indoor and outdoor equipment and supplies that facilitate business practices consistent with safety protocols and developmentally appropriate practice, as well as business items needed to respond to new challenges, such as business software and upgrades</w:t>
      </w:r>
      <w:r w:rsidR="00CD091B">
        <w:t>, including</w:t>
      </w:r>
      <w:r>
        <w:t xml:space="preserve"> technological upgrades that programs can use to collect data and report to lead agencies.</w:t>
      </w:r>
    </w:p>
    <w:p w14:paraId="0B241AC3" w14:textId="453C252C" w:rsidR="000B3304" w:rsidRDefault="000B3304" w:rsidP="00CB08BE">
      <w:pPr>
        <w:pStyle w:val="ListParagraph"/>
      </w:pPr>
    </w:p>
    <w:p w14:paraId="1B3F3917" w14:textId="161D462D" w:rsidR="00CB08BE" w:rsidRPr="00536EE3" w:rsidRDefault="000B3304" w:rsidP="000D357F">
      <w:pPr>
        <w:pStyle w:val="ListParagraph"/>
        <w:rPr>
          <w:rFonts w:cstheme="minorHAnsi"/>
          <w:spacing w:val="-1"/>
        </w:rPr>
      </w:pPr>
      <w:r>
        <w:rPr>
          <w:u w:val="single"/>
        </w:rPr>
        <w:t xml:space="preserve">Other </w:t>
      </w:r>
      <w:r w:rsidR="00EB79B8">
        <w:rPr>
          <w:u w:val="single"/>
        </w:rPr>
        <w:t xml:space="preserve">goods </w:t>
      </w:r>
      <w:r>
        <w:rPr>
          <w:u w:val="single"/>
        </w:rPr>
        <w:t xml:space="preserve">and </w:t>
      </w:r>
      <w:r w:rsidR="00EB79B8">
        <w:rPr>
          <w:u w:val="single"/>
        </w:rPr>
        <w:t>services</w:t>
      </w:r>
      <w:r w:rsidRPr="009E202B">
        <w:t>:</w:t>
      </w:r>
      <w:r>
        <w:t xml:space="preserve"> Any material good or service necessary for the operation of a child care program is eligible, including </w:t>
      </w:r>
      <w:r w:rsidR="00175F3A">
        <w:t xml:space="preserve">those necessary to facilitate play, learning, eating, and safety. This category may also include fees associated with licensing and meeting licensing requirements. Providers may also use funds to support the mental health of children and employees, including through </w:t>
      </w:r>
      <w:r w:rsidR="004357B2">
        <w:t>Infant and Early Childhood Mental Health Consultations (IECMCH) and supports for mental health and well</w:t>
      </w:r>
      <w:r w:rsidR="00621E99">
        <w:t>-</w:t>
      </w:r>
      <w:r w:rsidR="004357B2">
        <w:t xml:space="preserve">being of </w:t>
      </w:r>
      <w:r w:rsidR="00866191">
        <w:t>staff.</w:t>
      </w:r>
    </w:p>
    <w:p w14:paraId="707FD52F" w14:textId="77777777" w:rsidR="00CB08BE" w:rsidRPr="00536EE3" w:rsidRDefault="00CB08BE" w:rsidP="00CB08BE">
      <w:pPr>
        <w:pStyle w:val="ListParagraph"/>
        <w:rPr>
          <w:rFonts w:cstheme="minorHAnsi"/>
          <w:spacing w:val="2"/>
          <w:w w:val="90"/>
        </w:rPr>
      </w:pPr>
    </w:p>
    <w:p w14:paraId="0CFBBE9E" w14:textId="5FE55903" w:rsidR="00684BB6" w:rsidRPr="00684BB6" w:rsidRDefault="00CF213F" w:rsidP="00E513C8">
      <w:pPr>
        <w:pStyle w:val="ListParagraph"/>
        <w:numPr>
          <w:ilvl w:val="0"/>
          <w:numId w:val="7"/>
        </w:numPr>
        <w:rPr>
          <w:rFonts w:cstheme="minorHAnsi"/>
          <w:spacing w:val="-1"/>
        </w:rPr>
      </w:pPr>
      <w:r>
        <w:rPr>
          <w:rFonts w:cstheme="minorHAnsi"/>
          <w:b/>
          <w:bCs/>
          <w:spacing w:val="-1"/>
        </w:rPr>
        <w:t>How can I improve employee compensation</w:t>
      </w:r>
      <w:r w:rsidR="00B863A3">
        <w:rPr>
          <w:rFonts w:cstheme="minorHAnsi"/>
          <w:b/>
          <w:bCs/>
          <w:spacing w:val="-1"/>
        </w:rPr>
        <w:t xml:space="preserve"> and</w:t>
      </w:r>
      <w:r w:rsidR="00D804AB">
        <w:rPr>
          <w:rFonts w:cstheme="minorHAnsi"/>
          <w:b/>
          <w:bCs/>
          <w:spacing w:val="-1"/>
        </w:rPr>
        <w:t>/</w:t>
      </w:r>
      <w:r w:rsidR="00B863A3">
        <w:rPr>
          <w:rFonts w:cstheme="minorHAnsi"/>
          <w:b/>
          <w:bCs/>
          <w:spacing w:val="-1"/>
        </w:rPr>
        <w:t xml:space="preserve">or </w:t>
      </w:r>
      <w:r w:rsidR="00D804AB">
        <w:rPr>
          <w:rFonts w:cstheme="minorHAnsi"/>
          <w:b/>
          <w:bCs/>
          <w:spacing w:val="-1"/>
        </w:rPr>
        <w:t>benefits</w:t>
      </w:r>
      <w:r>
        <w:rPr>
          <w:rFonts w:cstheme="minorHAnsi"/>
          <w:b/>
          <w:bCs/>
          <w:spacing w:val="-1"/>
        </w:rPr>
        <w:t xml:space="preserve"> with these funds?</w:t>
      </w:r>
    </w:p>
    <w:p w14:paraId="3368C67F" w14:textId="463B76E9" w:rsidR="00CB08D4" w:rsidRDefault="004F1446" w:rsidP="000D357F">
      <w:pPr>
        <w:pStyle w:val="ListParagraph"/>
      </w:pPr>
      <w:r>
        <w:t xml:space="preserve">Providers </w:t>
      </w:r>
      <w:r w:rsidR="00280A85">
        <w:t xml:space="preserve">have many options for using their funds on </w:t>
      </w:r>
      <w:r w:rsidR="00F32032">
        <w:t>compensation</w:t>
      </w:r>
      <w:r w:rsidR="00323D94">
        <w:t xml:space="preserve"> for staff, including </w:t>
      </w:r>
      <w:r w:rsidR="00E96034" w:rsidRPr="009005CD">
        <w:t>bonuses, temporary pay increases,</w:t>
      </w:r>
      <w:r w:rsidR="00280A85">
        <w:t xml:space="preserve"> premium or hazard pay</w:t>
      </w:r>
      <w:r w:rsidR="00621E99">
        <w:t>,</w:t>
      </w:r>
      <w:r w:rsidR="00B46385">
        <w:t xml:space="preserve"> and </w:t>
      </w:r>
      <w:r w:rsidR="00160055">
        <w:t>changing employee benefits packages</w:t>
      </w:r>
      <w:r w:rsidR="00E96034" w:rsidRPr="009005CD">
        <w:t>.</w:t>
      </w:r>
      <w:r w:rsidR="00323D94">
        <w:t xml:space="preserve"> </w:t>
      </w:r>
      <w:r w:rsidR="00A032D9">
        <w:t xml:space="preserve">For example, </w:t>
      </w:r>
      <w:r w:rsidR="00674A7F">
        <w:t>providers</w:t>
      </w:r>
      <w:r w:rsidR="00674A7F" w:rsidRPr="00A032D9">
        <w:t xml:space="preserve"> </w:t>
      </w:r>
      <w:r w:rsidR="00A032D9" w:rsidRPr="00A032D9">
        <w:t xml:space="preserve">could reward employees with a bonus during </w:t>
      </w:r>
      <w:r w:rsidR="00A032D9" w:rsidRPr="00A032D9">
        <w:lastRenderedPageBreak/>
        <w:t xml:space="preserve">times of greater need such </w:t>
      </w:r>
      <w:r w:rsidR="0056109E">
        <w:t>as</w:t>
      </w:r>
      <w:r w:rsidR="0056109E" w:rsidRPr="00A032D9">
        <w:t xml:space="preserve"> </w:t>
      </w:r>
      <w:r w:rsidR="00A032D9" w:rsidRPr="00A032D9">
        <w:t>working during evenings or other nontraditional work hours</w:t>
      </w:r>
      <w:r w:rsidR="00A032D9">
        <w:t xml:space="preserve">, </w:t>
      </w:r>
      <w:r w:rsidR="00476467">
        <w:t xml:space="preserve">provide hazard pay for employees </w:t>
      </w:r>
      <w:r w:rsidR="003112A8">
        <w:t>due to the COVID-</w:t>
      </w:r>
      <w:r w:rsidR="0070563A">
        <w:t xml:space="preserve">19 </w:t>
      </w:r>
      <w:r w:rsidR="003112A8">
        <w:t xml:space="preserve">crisis, </w:t>
      </w:r>
      <w:r w:rsidR="00476467">
        <w:t xml:space="preserve">or </w:t>
      </w:r>
      <w:r w:rsidR="00AC38C0">
        <w:t xml:space="preserve">offer retention bonuses for staff </w:t>
      </w:r>
      <w:r w:rsidR="002D6565">
        <w:t xml:space="preserve">members </w:t>
      </w:r>
      <w:r w:rsidR="00AC38C0">
        <w:t xml:space="preserve">who remain </w:t>
      </w:r>
      <w:r w:rsidR="00674A7F">
        <w:t>employed</w:t>
      </w:r>
      <w:r w:rsidR="0067376F">
        <w:t xml:space="preserve"> </w:t>
      </w:r>
      <w:r w:rsidR="00663795">
        <w:t>(</w:t>
      </w:r>
      <w:r w:rsidR="00621E99">
        <w:t xml:space="preserve">for </w:t>
      </w:r>
      <w:r w:rsidR="00663795">
        <w:t>ex</w:t>
      </w:r>
      <w:r w:rsidR="00621E99">
        <w:t>ample,</w:t>
      </w:r>
      <w:r w:rsidR="00663795">
        <w:t xml:space="preserve"> offer a retention bonus to all staff </w:t>
      </w:r>
      <w:r w:rsidR="00674A7F">
        <w:t xml:space="preserve">members </w:t>
      </w:r>
      <w:r w:rsidR="00663795">
        <w:t xml:space="preserve">every </w:t>
      </w:r>
      <w:r w:rsidR="00621E99">
        <w:t xml:space="preserve">three </w:t>
      </w:r>
      <w:r w:rsidR="00663795">
        <w:t xml:space="preserve">or </w:t>
      </w:r>
      <w:r w:rsidR="00621E99">
        <w:t xml:space="preserve">six </w:t>
      </w:r>
      <w:r w:rsidR="00663795">
        <w:t>months)</w:t>
      </w:r>
      <w:r w:rsidR="00476467">
        <w:t xml:space="preserve">. </w:t>
      </w:r>
    </w:p>
    <w:p w14:paraId="6C6B7961" w14:textId="77777777" w:rsidR="00CB08D4" w:rsidRDefault="00CB08D4" w:rsidP="000D357F">
      <w:pPr>
        <w:pStyle w:val="ListParagraph"/>
      </w:pPr>
    </w:p>
    <w:p w14:paraId="2D7214AC" w14:textId="2961020E" w:rsidR="004F09F6" w:rsidRDefault="00674A7F" w:rsidP="004F09F6">
      <w:pPr>
        <w:pStyle w:val="ListParagraph"/>
        <w:spacing w:after="160"/>
      </w:pPr>
      <w:r>
        <w:t xml:space="preserve">Providers </w:t>
      </w:r>
      <w:r w:rsidR="00663795">
        <w:t xml:space="preserve">may also wish to consider </w:t>
      </w:r>
      <w:r w:rsidR="006558BC">
        <w:t xml:space="preserve">their </w:t>
      </w:r>
      <w:r w:rsidR="009042EE">
        <w:t>employee benefits package</w:t>
      </w:r>
      <w:r w:rsidR="00430E18">
        <w:t xml:space="preserve"> and whether to provide </w:t>
      </w:r>
      <w:r w:rsidR="001266AE">
        <w:t>their</w:t>
      </w:r>
      <w:r w:rsidR="00430E18">
        <w:t xml:space="preserve"> staff with additional employee benefits</w:t>
      </w:r>
      <w:r w:rsidR="004F09F6">
        <w:t>, including free</w:t>
      </w:r>
      <w:r>
        <w:t xml:space="preserve"> or </w:t>
      </w:r>
      <w:r w:rsidR="00EB79B8">
        <w:t>reduced-</w:t>
      </w:r>
      <w:r w:rsidR="004F09F6">
        <w:t>cost child care for staff, paid time off, teacher classroom supply stipends</w:t>
      </w:r>
      <w:r>
        <w:t xml:space="preserve"> or </w:t>
      </w:r>
      <w:r w:rsidR="004F09F6">
        <w:t>reimbursements, professional development assistance</w:t>
      </w:r>
      <w:r>
        <w:t xml:space="preserve"> and/or </w:t>
      </w:r>
      <w:r w:rsidR="004F09F6">
        <w:t>tuition reimbursement</w:t>
      </w:r>
      <w:r w:rsidR="001266AE">
        <w:t>s</w:t>
      </w:r>
      <w:r w:rsidR="004F09F6">
        <w:t>, health insurance</w:t>
      </w:r>
      <w:r>
        <w:t xml:space="preserve"> or </w:t>
      </w:r>
      <w:r w:rsidR="004F09F6">
        <w:t>assistance with premiums, or retirement contributions.</w:t>
      </w:r>
    </w:p>
    <w:p w14:paraId="23196197" w14:textId="77777777" w:rsidR="00FB0218" w:rsidRDefault="00FB0218" w:rsidP="004F09F6">
      <w:pPr>
        <w:pStyle w:val="ListParagraph"/>
        <w:spacing w:after="160"/>
      </w:pPr>
    </w:p>
    <w:p w14:paraId="1EF565A8" w14:textId="7123225B" w:rsidR="00CB08D4" w:rsidRDefault="00FB0218" w:rsidP="000D357F">
      <w:pPr>
        <w:pStyle w:val="ListParagraph"/>
        <w:rPr>
          <w:rFonts w:cstheme="minorHAnsi"/>
          <w:spacing w:val="-1"/>
        </w:rPr>
      </w:pPr>
      <w:r>
        <w:rPr>
          <w:rFonts w:cstheme="minorHAnsi"/>
          <w:spacing w:val="-1"/>
        </w:rPr>
        <w:t xml:space="preserve">To learn more about how to support your staff with your 2022 CCRF, please view our Child Care Workforce Provider Decision Tool in </w:t>
      </w:r>
      <w:hyperlink r:id="rId37" w:history="1">
        <w:r w:rsidRPr="000E35F9">
          <w:rPr>
            <w:rStyle w:val="Hyperlink"/>
            <w:rFonts w:cstheme="minorHAnsi"/>
            <w:spacing w:val="-1"/>
          </w:rPr>
          <w:t>English</w:t>
        </w:r>
      </w:hyperlink>
      <w:r>
        <w:rPr>
          <w:rFonts w:cstheme="minorHAnsi"/>
          <w:spacing w:val="-1"/>
        </w:rPr>
        <w:t xml:space="preserve">, </w:t>
      </w:r>
      <w:hyperlink r:id="rId38" w:history="1">
        <w:r w:rsidRPr="003B17AF">
          <w:rPr>
            <w:rStyle w:val="Hyperlink"/>
            <w:rFonts w:cstheme="minorHAnsi"/>
            <w:spacing w:val="-1"/>
          </w:rPr>
          <w:t>Spanish</w:t>
        </w:r>
      </w:hyperlink>
      <w:r>
        <w:rPr>
          <w:rFonts w:cstheme="minorHAnsi"/>
          <w:spacing w:val="-1"/>
        </w:rPr>
        <w:t xml:space="preserve">, or </w:t>
      </w:r>
      <w:hyperlink r:id="rId39" w:history="1">
        <w:r w:rsidRPr="00563862">
          <w:rPr>
            <w:rStyle w:val="Hyperlink"/>
            <w:rFonts w:cstheme="minorHAnsi"/>
            <w:spacing w:val="-1"/>
          </w:rPr>
          <w:t>Vietnamese</w:t>
        </w:r>
      </w:hyperlink>
      <w:r w:rsidRPr="009F009C">
        <w:rPr>
          <w:rFonts w:cstheme="minorHAnsi"/>
          <w:spacing w:val="-1"/>
        </w:rPr>
        <w:t>.</w:t>
      </w:r>
    </w:p>
    <w:p w14:paraId="64130BF5" w14:textId="77777777" w:rsidR="00FB0218" w:rsidRDefault="00FB0218" w:rsidP="000D357F">
      <w:pPr>
        <w:pStyle w:val="ListParagraph"/>
      </w:pPr>
    </w:p>
    <w:p w14:paraId="4FEDD018" w14:textId="7C1AF9A0" w:rsidR="00E513C8" w:rsidRPr="000D357F" w:rsidRDefault="005E3AD8" w:rsidP="000D357F">
      <w:pPr>
        <w:pStyle w:val="ListParagraph"/>
      </w:pPr>
      <w:r>
        <w:t xml:space="preserve">For more information on </w:t>
      </w:r>
      <w:r w:rsidR="00CF213F">
        <w:t xml:space="preserve">how to best support your employees with this funding, </w:t>
      </w:r>
      <w:r w:rsidR="00CF213F" w:rsidRPr="00CF213F">
        <w:t xml:space="preserve">do not hesitate </w:t>
      </w:r>
      <w:r w:rsidR="00CF213F">
        <w:t>to request the support of</w:t>
      </w:r>
      <w:hyperlink r:id="rId40" w:history="1">
        <w:r w:rsidR="002A2A94" w:rsidRPr="00E06537">
          <w:rPr>
            <w:rStyle w:val="Hyperlink"/>
            <w:rFonts w:cstheme="minorHAnsi"/>
            <w:u w:val="none"/>
          </w:rPr>
          <w:t xml:space="preserve"> </w:t>
        </w:r>
        <w:r w:rsidR="002A2A94" w:rsidRPr="002A2A94">
          <w:rPr>
            <w:rStyle w:val="Hyperlink"/>
            <w:rFonts w:cstheme="minorHAnsi"/>
          </w:rPr>
          <w:t>a free business coach</w:t>
        </w:r>
      </w:hyperlink>
      <w:r w:rsidR="00FB0218">
        <w:rPr>
          <w:rStyle w:val="Hyperlink"/>
          <w:rFonts w:cstheme="minorHAnsi"/>
        </w:rPr>
        <w:t xml:space="preserve"> on this topic</w:t>
      </w:r>
      <w:r w:rsidR="002A2A94">
        <w:rPr>
          <w:rFonts w:cstheme="minorHAnsi"/>
        </w:rPr>
        <w:t>.</w:t>
      </w:r>
    </w:p>
    <w:p w14:paraId="4D60F55B" w14:textId="77777777" w:rsidR="00E513C8" w:rsidRDefault="00E513C8" w:rsidP="00E513C8">
      <w:pPr>
        <w:pStyle w:val="ListParagraph"/>
        <w:rPr>
          <w:rFonts w:cstheme="minorHAnsi"/>
          <w:b/>
          <w:bCs/>
        </w:rPr>
      </w:pPr>
    </w:p>
    <w:p w14:paraId="30EBCEC1" w14:textId="4F0DA7AD" w:rsidR="00E304BE" w:rsidRDefault="00E304BE" w:rsidP="009B4261">
      <w:pPr>
        <w:pStyle w:val="ListParagraph"/>
        <w:numPr>
          <w:ilvl w:val="0"/>
          <w:numId w:val="7"/>
        </w:numPr>
        <w:rPr>
          <w:rFonts w:cstheme="minorHAnsi"/>
          <w:b/>
          <w:bCs/>
        </w:rPr>
      </w:pPr>
      <w:r>
        <w:rPr>
          <w:rFonts w:cstheme="minorHAnsi"/>
          <w:b/>
          <w:bCs/>
        </w:rPr>
        <w:t xml:space="preserve">Can I pay for past expenses with this </w:t>
      </w:r>
      <w:r w:rsidR="00CF213F">
        <w:rPr>
          <w:rFonts w:cstheme="minorHAnsi"/>
          <w:b/>
          <w:bCs/>
        </w:rPr>
        <w:t>award</w:t>
      </w:r>
      <w:r>
        <w:rPr>
          <w:rFonts w:cstheme="minorHAnsi"/>
          <w:b/>
          <w:bCs/>
        </w:rPr>
        <w:t>?</w:t>
      </w:r>
    </w:p>
    <w:p w14:paraId="06A797AB" w14:textId="6AACA14B" w:rsidR="00F57F20" w:rsidRPr="00536EE3" w:rsidRDefault="00E06C0B" w:rsidP="00F57F20">
      <w:pPr>
        <w:pStyle w:val="ListParagraph"/>
        <w:rPr>
          <w:rFonts w:cstheme="minorHAnsi"/>
          <w:spacing w:val="2"/>
        </w:rPr>
      </w:pPr>
      <w:r>
        <w:rPr>
          <w:rFonts w:cstheme="minorHAnsi"/>
          <w:spacing w:val="-1"/>
        </w:rPr>
        <w:t>Yes, t</w:t>
      </w:r>
      <w:r w:rsidR="00F57F20" w:rsidRPr="00536EE3">
        <w:rPr>
          <w:rFonts w:cstheme="minorHAnsi"/>
          <w:spacing w:val="-1"/>
        </w:rPr>
        <w:t xml:space="preserve">he </w:t>
      </w:r>
      <w:r w:rsidR="00FC0C63">
        <w:rPr>
          <w:rFonts w:cstheme="minorHAnsi"/>
          <w:spacing w:val="-1"/>
        </w:rPr>
        <w:t xml:space="preserve">2022 </w:t>
      </w:r>
      <w:r w:rsidR="00F57F20" w:rsidRPr="00536EE3">
        <w:rPr>
          <w:rFonts w:cstheme="minorHAnsi"/>
          <w:spacing w:val="-1"/>
        </w:rPr>
        <w:t xml:space="preserve">CCRF </w:t>
      </w:r>
      <w:r w:rsidR="009B2B7E">
        <w:rPr>
          <w:rFonts w:cstheme="minorHAnsi"/>
          <w:spacing w:val="-1"/>
        </w:rPr>
        <w:t>may</w:t>
      </w:r>
      <w:r w:rsidR="009B2B7E" w:rsidRPr="00536EE3">
        <w:rPr>
          <w:rFonts w:cstheme="minorHAnsi"/>
          <w:spacing w:val="-1"/>
        </w:rPr>
        <w:t xml:space="preserve"> </w:t>
      </w:r>
      <w:r w:rsidR="00F57F20" w:rsidRPr="00536EE3">
        <w:rPr>
          <w:rFonts w:cstheme="minorHAnsi"/>
          <w:spacing w:val="-1"/>
        </w:rPr>
        <w:t xml:space="preserve">be used to reimburse for allowable expenses </w:t>
      </w:r>
      <w:r w:rsidR="00FD2D0F">
        <w:rPr>
          <w:rFonts w:cstheme="minorHAnsi"/>
          <w:spacing w:val="-1"/>
        </w:rPr>
        <w:t xml:space="preserve">(detailed above) that have </w:t>
      </w:r>
      <w:r w:rsidR="00F57F20" w:rsidRPr="00536EE3">
        <w:rPr>
          <w:rFonts w:cstheme="minorHAnsi"/>
          <w:spacing w:val="-1"/>
        </w:rPr>
        <w:t xml:space="preserve">already </w:t>
      </w:r>
      <w:r w:rsidR="00FD2D0F">
        <w:rPr>
          <w:rFonts w:cstheme="minorHAnsi"/>
          <w:spacing w:val="-1"/>
        </w:rPr>
        <w:t xml:space="preserve">been </w:t>
      </w:r>
      <w:r w:rsidR="00F57F20" w:rsidRPr="00536EE3">
        <w:rPr>
          <w:rFonts w:cstheme="minorHAnsi"/>
          <w:spacing w:val="-1"/>
        </w:rPr>
        <w:t xml:space="preserve">paid out. </w:t>
      </w:r>
      <w:r w:rsidR="00F870AB">
        <w:rPr>
          <w:rFonts w:cstheme="minorHAnsi"/>
        </w:rPr>
        <w:t xml:space="preserve">Providers may only use funds on </w:t>
      </w:r>
      <w:r w:rsidR="00F57F20" w:rsidRPr="00536EE3">
        <w:rPr>
          <w:rFonts w:cstheme="minorHAnsi"/>
        </w:rPr>
        <w:t>expenses that</w:t>
      </w:r>
      <w:r w:rsidR="00F57F20" w:rsidRPr="00536EE3">
        <w:rPr>
          <w:rFonts w:cstheme="minorHAnsi"/>
          <w:spacing w:val="-1"/>
        </w:rPr>
        <w:t xml:space="preserve"> </w:t>
      </w:r>
      <w:r w:rsidR="00F57F20" w:rsidRPr="00536EE3">
        <w:rPr>
          <w:rFonts w:cstheme="minorHAnsi"/>
        </w:rPr>
        <w:t>occur</w:t>
      </w:r>
      <w:r w:rsidR="00F57F20" w:rsidRPr="00536EE3">
        <w:rPr>
          <w:rFonts w:cstheme="minorHAnsi"/>
          <w:spacing w:val="1"/>
        </w:rPr>
        <w:t xml:space="preserve"> </w:t>
      </w:r>
      <w:r w:rsidR="00F57F20" w:rsidRPr="00536EE3">
        <w:rPr>
          <w:rFonts w:cstheme="minorHAnsi"/>
        </w:rPr>
        <w:t>between</w:t>
      </w:r>
      <w:r w:rsidR="00F57F20" w:rsidRPr="00536EE3">
        <w:rPr>
          <w:rFonts w:cstheme="minorHAnsi"/>
          <w:spacing w:val="1"/>
        </w:rPr>
        <w:t xml:space="preserve"> </w:t>
      </w:r>
      <w:r w:rsidR="00F57F20" w:rsidRPr="00536EE3">
        <w:rPr>
          <w:rFonts w:cstheme="minorHAnsi"/>
        </w:rPr>
        <w:t>September 1, 2021</w:t>
      </w:r>
      <w:r w:rsidR="00E06537">
        <w:rPr>
          <w:rFonts w:cstheme="minorHAnsi"/>
        </w:rPr>
        <w:t>,</w:t>
      </w:r>
      <w:r w:rsidR="00F57F20" w:rsidRPr="00536EE3">
        <w:rPr>
          <w:rFonts w:cstheme="minorHAnsi"/>
        </w:rPr>
        <w:t xml:space="preserve"> and </w:t>
      </w:r>
      <w:r w:rsidR="00CA495F">
        <w:rPr>
          <w:rFonts w:cstheme="minorHAnsi"/>
        </w:rPr>
        <w:t>November 30, 2023</w:t>
      </w:r>
      <w:r w:rsidR="00F57F20" w:rsidRPr="00536EE3">
        <w:rPr>
          <w:rFonts w:cstheme="minorHAnsi"/>
        </w:rPr>
        <w:t>.</w:t>
      </w:r>
      <w:r w:rsidR="00F57F20" w:rsidRPr="00536EE3">
        <w:rPr>
          <w:rFonts w:cstheme="minorHAnsi"/>
          <w:spacing w:val="2"/>
        </w:rPr>
        <w:t xml:space="preserve"> </w:t>
      </w:r>
    </w:p>
    <w:p w14:paraId="68E32E34" w14:textId="77777777" w:rsidR="00F57F20" w:rsidRDefault="00F57F20" w:rsidP="00F57F20">
      <w:pPr>
        <w:pStyle w:val="ListParagraph"/>
        <w:rPr>
          <w:rFonts w:cstheme="minorHAnsi"/>
          <w:b/>
          <w:bCs/>
        </w:rPr>
      </w:pPr>
    </w:p>
    <w:p w14:paraId="16C82DB9" w14:textId="1FE10185" w:rsidR="00A337C8" w:rsidRPr="00536EE3" w:rsidRDefault="00A337C8" w:rsidP="00A337C8">
      <w:pPr>
        <w:pStyle w:val="ListParagraph"/>
        <w:numPr>
          <w:ilvl w:val="0"/>
          <w:numId w:val="7"/>
        </w:numPr>
        <w:rPr>
          <w:rFonts w:cstheme="minorHAnsi"/>
          <w:b/>
          <w:bCs/>
        </w:rPr>
      </w:pPr>
      <w:r w:rsidRPr="00536EE3">
        <w:rPr>
          <w:rFonts w:cstheme="minorHAnsi"/>
          <w:b/>
          <w:bCs/>
        </w:rPr>
        <w:t xml:space="preserve">I am a home-based provider. How should I determine what percentage of </w:t>
      </w:r>
      <w:r w:rsidR="00A20B21">
        <w:rPr>
          <w:rFonts w:cstheme="minorHAnsi"/>
          <w:b/>
          <w:bCs/>
        </w:rPr>
        <w:t xml:space="preserve">expenses such as </w:t>
      </w:r>
      <w:r w:rsidRPr="00536EE3">
        <w:rPr>
          <w:rFonts w:cstheme="minorHAnsi"/>
          <w:b/>
          <w:bCs/>
        </w:rPr>
        <w:t xml:space="preserve">mortgage/rent payment  </w:t>
      </w:r>
      <w:r>
        <w:rPr>
          <w:rFonts w:cstheme="minorHAnsi"/>
          <w:b/>
          <w:bCs/>
        </w:rPr>
        <w:t>and/</w:t>
      </w:r>
      <w:r w:rsidRPr="00536EE3">
        <w:rPr>
          <w:rFonts w:cstheme="minorHAnsi"/>
          <w:b/>
          <w:bCs/>
        </w:rPr>
        <w:t>or utility bills will be deemed allowable?</w:t>
      </w:r>
    </w:p>
    <w:p w14:paraId="188EC4C9" w14:textId="1BABBEF1" w:rsidR="00A337C8" w:rsidRPr="00536EE3" w:rsidRDefault="00A337C8" w:rsidP="00A337C8">
      <w:pPr>
        <w:pStyle w:val="ListParagraph"/>
        <w:rPr>
          <w:rFonts w:cstheme="minorHAnsi"/>
        </w:rPr>
      </w:pPr>
      <w:r w:rsidRPr="00536EE3">
        <w:rPr>
          <w:rFonts w:cstheme="minorHAnsi"/>
        </w:rPr>
        <w:t>Child</w:t>
      </w:r>
      <w:r w:rsidRPr="00536EE3">
        <w:rPr>
          <w:rFonts w:cstheme="minorHAnsi"/>
          <w:spacing w:val="10"/>
        </w:rPr>
        <w:t xml:space="preserve"> </w:t>
      </w:r>
      <w:r w:rsidRPr="00536EE3">
        <w:rPr>
          <w:rFonts w:cstheme="minorHAnsi"/>
        </w:rPr>
        <w:t>care</w:t>
      </w:r>
      <w:r w:rsidRPr="00536EE3">
        <w:rPr>
          <w:rFonts w:cstheme="minorHAnsi"/>
          <w:spacing w:val="13"/>
        </w:rPr>
        <w:t xml:space="preserve"> </w:t>
      </w:r>
      <w:r w:rsidRPr="00536EE3">
        <w:rPr>
          <w:rFonts w:cstheme="minorHAnsi"/>
        </w:rPr>
        <w:t>home</w:t>
      </w:r>
      <w:r w:rsidRPr="00536EE3">
        <w:rPr>
          <w:rFonts w:cstheme="minorHAnsi"/>
          <w:spacing w:val="1"/>
        </w:rPr>
        <w:t xml:space="preserve"> </w:t>
      </w:r>
      <w:r w:rsidRPr="00536EE3">
        <w:rPr>
          <w:rFonts w:cstheme="minorHAnsi"/>
        </w:rPr>
        <w:t xml:space="preserve">providers should use their </w:t>
      </w:r>
      <w:hyperlink r:id="rId41" w:history="1">
        <w:r w:rsidRPr="00536EE3">
          <w:rPr>
            <w:rStyle w:val="Hyperlink"/>
            <w:rFonts w:cstheme="minorHAnsi"/>
          </w:rPr>
          <w:t>time-space</w:t>
        </w:r>
        <w:r w:rsidRPr="00536EE3">
          <w:rPr>
            <w:rStyle w:val="Hyperlink"/>
            <w:rFonts w:cstheme="minorHAnsi"/>
            <w:spacing w:val="1"/>
          </w:rPr>
          <w:t xml:space="preserve"> </w:t>
        </w:r>
        <w:r w:rsidRPr="00536EE3">
          <w:rPr>
            <w:rStyle w:val="Hyperlink"/>
            <w:rFonts w:cstheme="minorHAnsi"/>
          </w:rPr>
          <w:t>percentage</w:t>
        </w:r>
      </w:hyperlink>
      <w:r w:rsidRPr="00536EE3">
        <w:rPr>
          <w:rFonts w:cstheme="minorHAnsi"/>
          <w:spacing w:val="1"/>
        </w:rPr>
        <w:t xml:space="preserve"> </w:t>
      </w:r>
      <w:r w:rsidRPr="00536EE3">
        <w:rPr>
          <w:rFonts w:cstheme="minorHAnsi"/>
        </w:rPr>
        <w:t>amount</w:t>
      </w:r>
      <w:r w:rsidRPr="00536EE3">
        <w:rPr>
          <w:rFonts w:cstheme="minorHAnsi"/>
          <w:spacing w:val="1"/>
        </w:rPr>
        <w:t xml:space="preserve"> </w:t>
      </w:r>
      <w:r w:rsidRPr="00536EE3">
        <w:rPr>
          <w:rFonts w:cstheme="minorHAnsi"/>
        </w:rPr>
        <w:t>to claim</w:t>
      </w:r>
      <w:r w:rsidRPr="00536EE3">
        <w:rPr>
          <w:rFonts w:cstheme="minorHAnsi"/>
          <w:spacing w:val="1"/>
        </w:rPr>
        <w:t xml:space="preserve"> </w:t>
      </w:r>
      <w:r w:rsidRPr="00536EE3">
        <w:rPr>
          <w:rFonts w:cstheme="minorHAnsi"/>
        </w:rPr>
        <w:t>appropriate mortgage/rent</w:t>
      </w:r>
      <w:r w:rsidRPr="00536EE3">
        <w:rPr>
          <w:rFonts w:cstheme="minorHAnsi"/>
          <w:spacing w:val="1"/>
        </w:rPr>
        <w:t xml:space="preserve"> </w:t>
      </w:r>
      <w:r>
        <w:rPr>
          <w:rFonts w:cstheme="minorHAnsi"/>
          <w:spacing w:val="1"/>
        </w:rPr>
        <w:t>and/</w:t>
      </w:r>
      <w:r w:rsidRPr="00536EE3">
        <w:rPr>
          <w:rFonts w:cstheme="minorHAnsi"/>
        </w:rPr>
        <w:t>or</w:t>
      </w:r>
      <w:r w:rsidRPr="00536EE3">
        <w:rPr>
          <w:rFonts w:cstheme="minorHAnsi"/>
          <w:spacing w:val="1"/>
        </w:rPr>
        <w:t xml:space="preserve"> </w:t>
      </w:r>
      <w:r w:rsidRPr="00536EE3">
        <w:rPr>
          <w:rFonts w:cstheme="minorHAnsi"/>
        </w:rPr>
        <w:t>utility bills for</w:t>
      </w:r>
      <w:r>
        <w:rPr>
          <w:rFonts w:cstheme="minorHAnsi"/>
        </w:rPr>
        <w:t xml:space="preserve"> </w:t>
      </w:r>
      <w:r w:rsidRPr="00536EE3">
        <w:rPr>
          <w:rFonts w:cstheme="minorHAnsi"/>
          <w:spacing w:val="-53"/>
        </w:rPr>
        <w:t xml:space="preserve"> </w:t>
      </w:r>
      <w:r>
        <w:rPr>
          <w:rFonts w:cstheme="minorHAnsi"/>
          <w:spacing w:val="-53"/>
        </w:rPr>
        <w:t xml:space="preserve">   </w:t>
      </w:r>
      <w:r w:rsidRPr="00536EE3">
        <w:rPr>
          <w:rFonts w:cstheme="minorHAnsi"/>
        </w:rPr>
        <w:t>these funds. Time-Space Percentage is used to determine how much of the cost of items used for both business</w:t>
      </w:r>
      <w:r w:rsidRPr="00536EE3">
        <w:rPr>
          <w:rFonts w:cstheme="minorHAnsi"/>
          <w:spacing w:val="1"/>
        </w:rPr>
        <w:t xml:space="preserve"> </w:t>
      </w:r>
      <w:r w:rsidRPr="00536EE3">
        <w:rPr>
          <w:rFonts w:cstheme="minorHAnsi"/>
        </w:rPr>
        <w:t xml:space="preserve">and personal purposes </w:t>
      </w:r>
      <w:r>
        <w:rPr>
          <w:rFonts w:cstheme="minorHAnsi"/>
        </w:rPr>
        <w:t>may</w:t>
      </w:r>
      <w:r w:rsidRPr="00536EE3">
        <w:rPr>
          <w:rFonts w:cstheme="minorHAnsi"/>
        </w:rPr>
        <w:t xml:space="preserve"> be deducted as a business expense. You may </w:t>
      </w:r>
      <w:hyperlink r:id="rId42" w:history="1">
        <w:r w:rsidRPr="00536EE3">
          <w:rPr>
            <w:rStyle w:val="Hyperlink"/>
            <w:rFonts w:cstheme="minorHAnsi"/>
          </w:rPr>
          <w:t>reach out to the child care business coaches</w:t>
        </w:r>
      </w:hyperlink>
      <w:r w:rsidRPr="00536EE3">
        <w:rPr>
          <w:rFonts w:cstheme="minorHAnsi"/>
        </w:rPr>
        <w:t xml:space="preserve"> for assistance on this</w:t>
      </w:r>
      <w:r w:rsidR="009F009C">
        <w:rPr>
          <w:rFonts w:cstheme="minorHAnsi"/>
        </w:rPr>
        <w:t xml:space="preserve"> specific</w:t>
      </w:r>
      <w:r w:rsidRPr="00536EE3">
        <w:rPr>
          <w:rFonts w:cstheme="minorHAnsi"/>
        </w:rPr>
        <w:t xml:space="preserve"> topic.</w:t>
      </w:r>
    </w:p>
    <w:p w14:paraId="7D2BDCF2" w14:textId="77777777" w:rsidR="00A337C8" w:rsidRDefault="00A337C8" w:rsidP="00F57F20">
      <w:pPr>
        <w:pStyle w:val="ListParagraph"/>
        <w:rPr>
          <w:rFonts w:cstheme="minorHAnsi"/>
          <w:b/>
          <w:bCs/>
        </w:rPr>
      </w:pPr>
    </w:p>
    <w:p w14:paraId="35B45AD1" w14:textId="22AD8CE9" w:rsidR="0046509C" w:rsidRDefault="005B691A" w:rsidP="009B4261">
      <w:pPr>
        <w:pStyle w:val="ListParagraph"/>
        <w:numPr>
          <w:ilvl w:val="0"/>
          <w:numId w:val="7"/>
        </w:numPr>
        <w:rPr>
          <w:rFonts w:cstheme="minorHAnsi"/>
          <w:b/>
          <w:bCs/>
        </w:rPr>
      </w:pPr>
      <w:r>
        <w:rPr>
          <w:rFonts w:cstheme="minorHAnsi"/>
          <w:b/>
          <w:bCs/>
        </w:rPr>
        <w:t xml:space="preserve">Can </w:t>
      </w:r>
      <w:r w:rsidR="00674A7F">
        <w:rPr>
          <w:rFonts w:cstheme="minorHAnsi"/>
          <w:b/>
          <w:bCs/>
        </w:rPr>
        <w:t xml:space="preserve">TWC </w:t>
      </w:r>
      <w:r>
        <w:rPr>
          <w:rFonts w:cstheme="minorHAnsi"/>
          <w:b/>
          <w:bCs/>
        </w:rPr>
        <w:t>explain more about providing relief from tuition or co</w:t>
      </w:r>
      <w:r w:rsidR="0039607D">
        <w:rPr>
          <w:rFonts w:cstheme="minorHAnsi"/>
          <w:b/>
          <w:bCs/>
        </w:rPr>
        <w:t>-</w:t>
      </w:r>
      <w:r>
        <w:rPr>
          <w:rFonts w:cstheme="minorHAnsi"/>
          <w:b/>
          <w:bCs/>
        </w:rPr>
        <w:t>payments?</w:t>
      </w:r>
    </w:p>
    <w:p w14:paraId="6D9B2CD3" w14:textId="244D7054" w:rsidR="00695AAC" w:rsidRDefault="00922A5B" w:rsidP="00695AAC">
      <w:pPr>
        <w:ind w:left="720"/>
        <w:rPr>
          <w:rFonts w:cstheme="minorHAnsi"/>
        </w:rPr>
      </w:pPr>
      <w:r>
        <w:rPr>
          <w:rFonts w:cstheme="minorHAnsi"/>
        </w:rPr>
        <w:t xml:space="preserve">Providers </w:t>
      </w:r>
      <w:r w:rsidR="00744FD7">
        <w:rPr>
          <w:rFonts w:cstheme="minorHAnsi"/>
        </w:rPr>
        <w:t xml:space="preserve">must </w:t>
      </w:r>
      <w:r w:rsidR="004F1C3E">
        <w:rPr>
          <w:rFonts w:cstheme="minorHAnsi"/>
        </w:rPr>
        <w:t>provide relief from co</w:t>
      </w:r>
      <w:r w:rsidR="0039607D">
        <w:rPr>
          <w:rFonts w:cstheme="minorHAnsi"/>
        </w:rPr>
        <w:t>-</w:t>
      </w:r>
      <w:r w:rsidR="004F1C3E">
        <w:rPr>
          <w:rFonts w:cstheme="minorHAnsi"/>
        </w:rPr>
        <w:t xml:space="preserve">payments and tuition payments for the families enrolled in the provider’s program, to the extent possible, and prioritize such relief for families struggling to make either type of payment. For instance, if the provider is unable to offer this relief for all families, </w:t>
      </w:r>
      <w:r w:rsidR="00EB79B8">
        <w:rPr>
          <w:rFonts w:cstheme="minorHAnsi"/>
        </w:rPr>
        <w:t xml:space="preserve">it </w:t>
      </w:r>
      <w:r w:rsidR="004F1C3E">
        <w:rPr>
          <w:rFonts w:cstheme="minorHAnsi"/>
        </w:rPr>
        <w:t>should prioritize doing so for families in the most need of relief and target those earning under 85</w:t>
      </w:r>
      <w:r w:rsidR="0004456E">
        <w:rPr>
          <w:rFonts w:cstheme="minorHAnsi"/>
        </w:rPr>
        <w:t xml:space="preserve"> percent </w:t>
      </w:r>
      <w:r w:rsidR="004F1C3E">
        <w:rPr>
          <w:rFonts w:cstheme="minorHAnsi"/>
        </w:rPr>
        <w:t xml:space="preserve">of the </w:t>
      </w:r>
      <w:r w:rsidR="00E06537">
        <w:rPr>
          <w:rFonts w:cstheme="minorHAnsi"/>
        </w:rPr>
        <w:t>SMI</w:t>
      </w:r>
      <w:r w:rsidR="00C7137E">
        <w:rPr>
          <w:rFonts w:cstheme="minorHAnsi"/>
        </w:rPr>
        <w:t xml:space="preserve"> </w:t>
      </w:r>
      <w:r w:rsidR="00C537C5">
        <w:rPr>
          <w:rFonts w:cstheme="minorHAnsi"/>
        </w:rPr>
        <w:t xml:space="preserve">for the same </w:t>
      </w:r>
      <w:r w:rsidR="00842150">
        <w:rPr>
          <w:rFonts w:cstheme="minorHAnsi"/>
        </w:rPr>
        <w:t xml:space="preserve">size </w:t>
      </w:r>
      <w:r w:rsidR="00C537C5">
        <w:rPr>
          <w:rFonts w:cstheme="minorHAnsi"/>
        </w:rPr>
        <w:t>family</w:t>
      </w:r>
      <w:r w:rsidR="00842150">
        <w:rPr>
          <w:rFonts w:cstheme="minorHAnsi"/>
        </w:rPr>
        <w:t xml:space="preserve">, </w:t>
      </w:r>
      <w:r w:rsidR="00B9733C">
        <w:rPr>
          <w:rFonts w:cstheme="minorHAnsi"/>
        </w:rPr>
        <w:t xml:space="preserve">which is </w:t>
      </w:r>
      <w:r w:rsidR="00B9733C">
        <w:t xml:space="preserve">$72,582 for a family of four. You can </w:t>
      </w:r>
      <w:hyperlink r:id="rId43" w:history="1">
        <w:r w:rsidR="004800CB" w:rsidRPr="00B9733C">
          <w:rPr>
            <w:rStyle w:val="Hyperlink"/>
          </w:rPr>
          <w:t xml:space="preserve">find more information on State Median Income </w:t>
        </w:r>
        <w:r w:rsidR="00136708">
          <w:rPr>
            <w:rStyle w:val="Hyperlink"/>
          </w:rPr>
          <w:t xml:space="preserve">levels </w:t>
        </w:r>
        <w:r w:rsidR="004800CB" w:rsidRPr="00B9733C">
          <w:rPr>
            <w:rStyle w:val="Hyperlink"/>
          </w:rPr>
          <w:t>here</w:t>
        </w:r>
      </w:hyperlink>
      <w:r w:rsidR="004800CB">
        <w:t>.</w:t>
      </w:r>
    </w:p>
    <w:p w14:paraId="0D57D492" w14:textId="77777777" w:rsidR="00163647" w:rsidRDefault="00163647" w:rsidP="00695AAC">
      <w:pPr>
        <w:ind w:left="720"/>
        <w:rPr>
          <w:rFonts w:cstheme="minorHAnsi"/>
        </w:rPr>
      </w:pPr>
    </w:p>
    <w:p w14:paraId="220CE299" w14:textId="77777777" w:rsidR="00FB0218" w:rsidRDefault="00500128" w:rsidP="008C0E64">
      <w:pPr>
        <w:pStyle w:val="ListParagraph"/>
      </w:pPr>
      <w:r>
        <w:t>It is recommended that providers develop a written policy to offer relief from co</w:t>
      </w:r>
      <w:r w:rsidR="0039607D">
        <w:t>-</w:t>
      </w:r>
      <w:r>
        <w:t>payments and tuition payments for families, to the extent possible, and prioritize families earning under 85</w:t>
      </w:r>
      <w:r w:rsidR="0004456E">
        <w:t xml:space="preserve"> percent </w:t>
      </w:r>
      <w:r>
        <w:t xml:space="preserve">of the </w:t>
      </w:r>
      <w:r w:rsidR="00E06537">
        <w:t>SMI</w:t>
      </w:r>
      <w:r>
        <w:t xml:space="preserve">. </w:t>
      </w:r>
    </w:p>
    <w:p w14:paraId="20172684" w14:textId="77777777" w:rsidR="00FB0218" w:rsidRDefault="00FB0218" w:rsidP="008C0E64">
      <w:pPr>
        <w:pStyle w:val="ListParagraph"/>
      </w:pPr>
    </w:p>
    <w:p w14:paraId="3F458DBC" w14:textId="2CD27D89" w:rsidR="00163647" w:rsidRDefault="00FB0218" w:rsidP="008C0E64">
      <w:pPr>
        <w:pStyle w:val="ListParagraph"/>
        <w:rPr>
          <w:rFonts w:cstheme="minorHAnsi"/>
        </w:rPr>
      </w:pPr>
      <w:r>
        <w:lastRenderedPageBreak/>
        <w:t xml:space="preserve">Learn more </w:t>
      </w:r>
      <w:r w:rsidR="00FD028F">
        <w:t xml:space="preserve">by reading our guide on How to Create a Tuition Assistance Policy, available in </w:t>
      </w:r>
      <w:hyperlink r:id="rId44" w:history="1">
        <w:r w:rsidR="00FD028F" w:rsidRPr="00361769">
          <w:rPr>
            <w:rStyle w:val="Hyperlink"/>
          </w:rPr>
          <w:t>English</w:t>
        </w:r>
      </w:hyperlink>
      <w:r w:rsidR="00FD028F">
        <w:t xml:space="preserve">, </w:t>
      </w:r>
      <w:hyperlink r:id="rId45" w:history="1">
        <w:r w:rsidR="00FD028F" w:rsidRPr="00361769">
          <w:rPr>
            <w:rStyle w:val="Hyperlink"/>
          </w:rPr>
          <w:t>Spanish</w:t>
        </w:r>
      </w:hyperlink>
      <w:r w:rsidR="00FD028F">
        <w:t>, and</w:t>
      </w:r>
      <w:r w:rsidR="00FE653D">
        <w:t xml:space="preserve"> coming soon in</w:t>
      </w:r>
      <w:r w:rsidR="00FD028F">
        <w:t xml:space="preserve"> </w:t>
      </w:r>
      <w:r w:rsidR="00FD028F" w:rsidRPr="00FE653D">
        <w:t>Vietnamese</w:t>
      </w:r>
      <w:r w:rsidR="00FE653D">
        <w:t>. F</w:t>
      </w:r>
      <w:r w:rsidR="00500128">
        <w:t xml:space="preserve">or </w:t>
      </w:r>
      <w:r>
        <w:t xml:space="preserve">additional </w:t>
      </w:r>
      <w:r w:rsidR="00500128">
        <w:t xml:space="preserve">help developing a written policy, </w:t>
      </w:r>
      <w:hyperlink r:id="rId46" w:history="1">
        <w:r w:rsidR="00687A70">
          <w:rPr>
            <w:rStyle w:val="Hyperlink"/>
            <w:rFonts w:cstheme="minorHAnsi"/>
          </w:rPr>
          <w:t>contact</w:t>
        </w:r>
        <w:r w:rsidR="00687A70" w:rsidRPr="00D14401">
          <w:rPr>
            <w:rStyle w:val="Hyperlink"/>
            <w:rFonts w:cstheme="minorHAnsi"/>
          </w:rPr>
          <w:t xml:space="preserve"> a free business coach</w:t>
        </w:r>
      </w:hyperlink>
      <w:r w:rsidR="00FD028F">
        <w:rPr>
          <w:rStyle w:val="Hyperlink"/>
          <w:rFonts w:cstheme="minorHAnsi"/>
        </w:rPr>
        <w:t xml:space="preserve"> on this topic</w:t>
      </w:r>
      <w:r w:rsidR="00500128">
        <w:rPr>
          <w:rFonts w:cstheme="minorHAnsi"/>
        </w:rPr>
        <w:t>.</w:t>
      </w:r>
    </w:p>
    <w:p w14:paraId="0B1B9FB6" w14:textId="77777777" w:rsidR="00563862" w:rsidRPr="008C0E64" w:rsidRDefault="00563862" w:rsidP="008C0E64">
      <w:pPr>
        <w:pStyle w:val="ListParagraph"/>
      </w:pPr>
    </w:p>
    <w:p w14:paraId="7322593E" w14:textId="640F219A" w:rsidR="00CB08BE" w:rsidRPr="00536EE3" w:rsidRDefault="00CB08BE" w:rsidP="009B4261">
      <w:pPr>
        <w:pStyle w:val="ListParagraph"/>
        <w:numPr>
          <w:ilvl w:val="0"/>
          <w:numId w:val="7"/>
        </w:numPr>
        <w:rPr>
          <w:rFonts w:cstheme="minorHAnsi"/>
          <w:b/>
          <w:bCs/>
        </w:rPr>
      </w:pPr>
      <w:r w:rsidRPr="00536EE3">
        <w:rPr>
          <w:rFonts w:cstheme="minorHAnsi"/>
          <w:b/>
          <w:bCs/>
        </w:rPr>
        <w:t xml:space="preserve">Is there anything I can’t use </w:t>
      </w:r>
      <w:r w:rsidR="00EB79B8">
        <w:rPr>
          <w:rFonts w:cstheme="minorHAnsi"/>
          <w:b/>
          <w:bCs/>
        </w:rPr>
        <w:t xml:space="preserve">the </w:t>
      </w:r>
      <w:r w:rsidR="00674A7F">
        <w:rPr>
          <w:rFonts w:cstheme="minorHAnsi"/>
          <w:b/>
          <w:bCs/>
        </w:rPr>
        <w:t>CCRF</w:t>
      </w:r>
      <w:r w:rsidRPr="00536EE3">
        <w:rPr>
          <w:rFonts w:cstheme="minorHAnsi"/>
          <w:b/>
          <w:bCs/>
        </w:rPr>
        <w:t xml:space="preserve"> for?</w:t>
      </w:r>
    </w:p>
    <w:p w14:paraId="0F771C13" w14:textId="7BB49E7F" w:rsidR="00CB08BE" w:rsidRDefault="00AC21AE" w:rsidP="00563862">
      <w:pPr>
        <w:ind w:left="720"/>
        <w:rPr>
          <w:rFonts w:cstheme="minorHAnsi"/>
        </w:rPr>
      </w:pPr>
      <w:r w:rsidRPr="00AC21AE">
        <w:rPr>
          <w:rFonts w:cstheme="minorHAnsi"/>
        </w:rPr>
        <w:t xml:space="preserve">The CCRF may not be used on: expenses already covered by another state or federal program, including other relief funding; construction or major renovations; federal taxes; or expenses incurred before September 1, </w:t>
      </w:r>
      <w:proofErr w:type="gramStart"/>
      <w:r w:rsidRPr="00AC21AE">
        <w:rPr>
          <w:rFonts w:cstheme="minorHAnsi"/>
        </w:rPr>
        <w:t>2021</w:t>
      </w:r>
      <w:proofErr w:type="gramEnd"/>
      <w:r w:rsidRPr="00AC21AE">
        <w:rPr>
          <w:rFonts w:cstheme="minorHAnsi"/>
        </w:rPr>
        <w:t xml:space="preserve"> or after </w:t>
      </w:r>
      <w:r w:rsidR="00CA495F">
        <w:rPr>
          <w:rFonts w:cstheme="minorHAnsi"/>
        </w:rPr>
        <w:t>November 30</w:t>
      </w:r>
      <w:r w:rsidRPr="00AC21AE">
        <w:rPr>
          <w:rFonts w:cstheme="minorHAnsi"/>
        </w:rPr>
        <w:t xml:space="preserve">, 2023. If you are a home-based child care provider, you should use the time-space percentage to determine the appropriate portion of certain expenses you can claim. If you have specific expenses that you would like to discuss and are not sure whether they can be funded, reach out to a free business coach on this topic or read through our resources on </w:t>
      </w:r>
      <w:hyperlink r:id="rId47" w:history="1">
        <w:r w:rsidR="00563862" w:rsidRPr="0010436B">
          <w:rPr>
            <w:rStyle w:val="Hyperlink"/>
            <w:rFonts w:cstheme="minorHAnsi"/>
          </w:rPr>
          <w:t>www.childcare.texas.gov</w:t>
        </w:r>
      </w:hyperlink>
      <w:r w:rsidRPr="00AC21AE">
        <w:rPr>
          <w:rFonts w:cstheme="minorHAnsi"/>
        </w:rPr>
        <w:t>.</w:t>
      </w:r>
      <w:r w:rsidR="00563862">
        <w:rPr>
          <w:rFonts w:cstheme="minorHAnsi"/>
        </w:rPr>
        <w:t xml:space="preserve"> </w:t>
      </w:r>
      <w:r w:rsidRPr="00AC21AE">
        <w:rPr>
          <w:rFonts w:cstheme="minorHAnsi"/>
        </w:rPr>
        <w:t xml:space="preserve">   </w:t>
      </w:r>
    </w:p>
    <w:p w14:paraId="29103E18" w14:textId="77777777" w:rsidR="00563862" w:rsidRPr="00536EE3" w:rsidRDefault="00563862" w:rsidP="00563862">
      <w:pPr>
        <w:ind w:left="720"/>
        <w:rPr>
          <w:rFonts w:cstheme="minorHAnsi"/>
        </w:rPr>
      </w:pPr>
    </w:p>
    <w:p w14:paraId="677CBE38" w14:textId="6E70174B" w:rsidR="00CB08BE" w:rsidRPr="00536EE3" w:rsidRDefault="001966A5" w:rsidP="009B4261">
      <w:pPr>
        <w:pStyle w:val="ListParagraph"/>
        <w:numPr>
          <w:ilvl w:val="0"/>
          <w:numId w:val="7"/>
        </w:numPr>
        <w:rPr>
          <w:rFonts w:cstheme="minorHAnsi"/>
          <w:b/>
          <w:bCs/>
        </w:rPr>
      </w:pPr>
      <w:r>
        <w:rPr>
          <w:rFonts w:cstheme="minorHAnsi"/>
          <w:b/>
          <w:bCs/>
        </w:rPr>
        <w:t>Is</w:t>
      </w:r>
      <w:r w:rsidR="00CB08BE" w:rsidRPr="00536EE3">
        <w:rPr>
          <w:rFonts w:cstheme="minorHAnsi"/>
          <w:b/>
          <w:bCs/>
        </w:rPr>
        <w:t xml:space="preserve"> the CCRF considered taxable income?</w:t>
      </w:r>
    </w:p>
    <w:p w14:paraId="379A68D3" w14:textId="75E097C5" w:rsidR="00CB08BE" w:rsidRDefault="00FD028F" w:rsidP="00CB08BE">
      <w:pPr>
        <w:pStyle w:val="ListParagraph"/>
        <w:rPr>
          <w:rFonts w:cstheme="minorHAnsi"/>
        </w:rPr>
      </w:pPr>
      <w:r>
        <w:rPr>
          <w:rFonts w:cstheme="minorHAnsi"/>
        </w:rPr>
        <w:t xml:space="preserve">Yes. </w:t>
      </w:r>
      <w:r w:rsidR="00CB08BE" w:rsidRPr="00536EE3">
        <w:rPr>
          <w:rFonts w:cstheme="minorHAnsi"/>
        </w:rPr>
        <w:t xml:space="preserve">The </w:t>
      </w:r>
      <w:r w:rsidR="00674A7F">
        <w:rPr>
          <w:rFonts w:cstheme="minorHAnsi"/>
        </w:rPr>
        <w:t>CCRF</w:t>
      </w:r>
      <w:r w:rsidR="00CB08BE" w:rsidRPr="00536EE3">
        <w:rPr>
          <w:rFonts w:cstheme="minorHAnsi"/>
        </w:rPr>
        <w:t xml:space="preserve"> is structured to reimburse you to cover costs </w:t>
      </w:r>
      <w:r w:rsidR="00674A7F">
        <w:rPr>
          <w:rFonts w:cstheme="minorHAnsi"/>
        </w:rPr>
        <w:t xml:space="preserve">that </w:t>
      </w:r>
      <w:r w:rsidR="00CB08BE" w:rsidRPr="00536EE3">
        <w:rPr>
          <w:rFonts w:cstheme="minorHAnsi"/>
        </w:rPr>
        <w:t xml:space="preserve">you have already had or will have. </w:t>
      </w:r>
      <w:r w:rsidR="00682F5A">
        <w:rPr>
          <w:rFonts w:cstheme="minorHAnsi"/>
        </w:rPr>
        <w:t>That is</w:t>
      </w:r>
      <w:r w:rsidR="00CB08BE" w:rsidRPr="00536EE3">
        <w:rPr>
          <w:rFonts w:cstheme="minorHAnsi"/>
        </w:rPr>
        <w:t>, even though these expenses have been paid for by the state relief program, they are still deductible on your taxes</w:t>
      </w:r>
      <w:r w:rsidR="00E70CFF">
        <w:rPr>
          <w:rFonts w:cstheme="minorHAnsi"/>
        </w:rPr>
        <w:t>.</w:t>
      </w:r>
      <w:r w:rsidR="00CB08BE" w:rsidRPr="00536EE3">
        <w:rPr>
          <w:rFonts w:cstheme="minorHAnsi"/>
        </w:rPr>
        <w:t xml:space="preserve"> </w:t>
      </w:r>
      <w:r w:rsidR="00E70CFF">
        <w:rPr>
          <w:rFonts w:cstheme="minorHAnsi"/>
        </w:rPr>
        <w:t>H</w:t>
      </w:r>
      <w:r w:rsidR="00CB08BE" w:rsidRPr="00536EE3">
        <w:rPr>
          <w:rFonts w:cstheme="minorHAnsi"/>
        </w:rPr>
        <w:t>owever</w:t>
      </w:r>
      <w:r w:rsidR="00FD7747">
        <w:rPr>
          <w:rFonts w:cstheme="minorHAnsi"/>
        </w:rPr>
        <w:t>,</w:t>
      </w:r>
      <w:r w:rsidR="00CB08BE" w:rsidRPr="00536EE3">
        <w:rPr>
          <w:rFonts w:cstheme="minorHAnsi"/>
        </w:rPr>
        <w:t xml:space="preserve"> </w:t>
      </w:r>
      <w:r w:rsidR="00674A7F">
        <w:rPr>
          <w:rFonts w:cstheme="minorHAnsi"/>
        </w:rPr>
        <w:t>providers</w:t>
      </w:r>
      <w:r w:rsidR="00674A7F" w:rsidRPr="00536EE3">
        <w:rPr>
          <w:rFonts w:cstheme="minorHAnsi"/>
        </w:rPr>
        <w:t xml:space="preserve"> </w:t>
      </w:r>
      <w:r w:rsidR="00CB08BE" w:rsidRPr="00536EE3">
        <w:rPr>
          <w:rFonts w:cstheme="minorHAnsi"/>
        </w:rPr>
        <w:t xml:space="preserve">must also report the </w:t>
      </w:r>
      <w:r w:rsidR="00E70CFF">
        <w:rPr>
          <w:rFonts w:cstheme="minorHAnsi"/>
        </w:rPr>
        <w:t xml:space="preserve">additional </w:t>
      </w:r>
      <w:r w:rsidR="00CB08BE" w:rsidRPr="00536EE3">
        <w:rPr>
          <w:rFonts w:cstheme="minorHAnsi"/>
        </w:rPr>
        <w:t>income</w:t>
      </w:r>
      <w:r w:rsidR="00E70CFF">
        <w:rPr>
          <w:rFonts w:cstheme="minorHAnsi"/>
        </w:rPr>
        <w:t xml:space="preserve"> from the relief fund</w:t>
      </w:r>
      <w:r w:rsidR="00CB08BE" w:rsidRPr="00536EE3">
        <w:rPr>
          <w:rFonts w:cstheme="minorHAnsi"/>
        </w:rPr>
        <w:t xml:space="preserve">. Since the additional relief funding counts as income from the state, </w:t>
      </w:r>
      <w:r w:rsidR="00B863A3">
        <w:rPr>
          <w:rFonts w:cstheme="minorHAnsi"/>
        </w:rPr>
        <w:t>providers</w:t>
      </w:r>
      <w:r w:rsidR="00B863A3" w:rsidRPr="00536EE3">
        <w:rPr>
          <w:rFonts w:cstheme="minorHAnsi"/>
        </w:rPr>
        <w:t xml:space="preserve"> </w:t>
      </w:r>
      <w:r w:rsidR="00CB08BE" w:rsidRPr="00536EE3">
        <w:rPr>
          <w:rFonts w:cstheme="minorHAnsi"/>
        </w:rPr>
        <w:t xml:space="preserve">are likely to have to pay more taxes, but only on the additional amount. </w:t>
      </w:r>
      <w:r w:rsidR="00E06537">
        <w:rPr>
          <w:rFonts w:cstheme="minorHAnsi"/>
        </w:rPr>
        <w:t>Alt</w:t>
      </w:r>
      <w:r w:rsidR="00E06537" w:rsidRPr="00536EE3">
        <w:rPr>
          <w:rFonts w:cstheme="minorHAnsi"/>
        </w:rPr>
        <w:t xml:space="preserve">hough </w:t>
      </w:r>
      <w:r w:rsidR="00CB08BE" w:rsidRPr="00536EE3">
        <w:rPr>
          <w:rFonts w:cstheme="minorHAnsi"/>
        </w:rPr>
        <w:t xml:space="preserve">the </w:t>
      </w:r>
      <w:r w:rsidR="00C36224">
        <w:rPr>
          <w:rFonts w:cstheme="minorHAnsi"/>
        </w:rPr>
        <w:t>CCRF</w:t>
      </w:r>
      <w:r w:rsidR="00CB08BE" w:rsidRPr="00536EE3">
        <w:rPr>
          <w:rFonts w:cstheme="minorHAnsi"/>
        </w:rPr>
        <w:t xml:space="preserve"> </w:t>
      </w:r>
      <w:r w:rsidR="00687A70">
        <w:rPr>
          <w:rFonts w:cstheme="minorHAnsi"/>
        </w:rPr>
        <w:t>may</w:t>
      </w:r>
      <w:r w:rsidR="00687A70" w:rsidRPr="00536EE3">
        <w:rPr>
          <w:rFonts w:cstheme="minorHAnsi"/>
        </w:rPr>
        <w:t xml:space="preserve"> </w:t>
      </w:r>
      <w:r w:rsidR="00CB08BE" w:rsidRPr="00536EE3">
        <w:rPr>
          <w:rFonts w:cstheme="minorHAnsi"/>
        </w:rPr>
        <w:t xml:space="preserve">increase your tax liability, it can still provide new income, even if you </w:t>
      </w:r>
      <w:proofErr w:type="gramStart"/>
      <w:r w:rsidR="00CB08BE" w:rsidRPr="00536EE3">
        <w:rPr>
          <w:rFonts w:cstheme="minorHAnsi"/>
        </w:rPr>
        <w:t>have to</w:t>
      </w:r>
      <w:proofErr w:type="gramEnd"/>
      <w:r w:rsidR="00CB08BE" w:rsidRPr="00536EE3">
        <w:rPr>
          <w:rFonts w:cstheme="minorHAnsi"/>
        </w:rPr>
        <w:t xml:space="preserve"> pay taxes on it. One way to anticipate these taxes is to set aside an amount of the new revenue that equals your marginal tax rate. If you are unsure, use the rate of 22</w:t>
      </w:r>
      <w:r w:rsidR="00E06537">
        <w:rPr>
          <w:rFonts w:cstheme="minorHAnsi"/>
        </w:rPr>
        <w:t xml:space="preserve"> percent,</w:t>
      </w:r>
      <w:r w:rsidR="00CB08BE" w:rsidRPr="00536EE3">
        <w:rPr>
          <w:rFonts w:cstheme="minorHAnsi"/>
        </w:rPr>
        <w:t xml:space="preserve"> which is the most common </w:t>
      </w:r>
      <w:r w:rsidR="00B52AB2">
        <w:rPr>
          <w:rFonts w:cstheme="minorHAnsi"/>
        </w:rPr>
        <w:t xml:space="preserve">tax rate </w:t>
      </w:r>
      <w:r w:rsidR="00CB08BE" w:rsidRPr="00536EE3">
        <w:rPr>
          <w:rFonts w:cstheme="minorHAnsi"/>
        </w:rPr>
        <w:t>in the U</w:t>
      </w:r>
      <w:r w:rsidR="00E06537">
        <w:rPr>
          <w:rFonts w:cstheme="minorHAnsi"/>
        </w:rPr>
        <w:t xml:space="preserve">nited </w:t>
      </w:r>
      <w:r w:rsidR="00CB08BE" w:rsidRPr="00536EE3">
        <w:rPr>
          <w:rFonts w:cstheme="minorHAnsi"/>
        </w:rPr>
        <w:t>S</w:t>
      </w:r>
      <w:r w:rsidR="00E06537">
        <w:rPr>
          <w:rFonts w:cstheme="minorHAnsi"/>
        </w:rPr>
        <w:t>tates</w:t>
      </w:r>
      <w:r w:rsidR="00CB08BE" w:rsidRPr="00536EE3">
        <w:rPr>
          <w:rFonts w:cstheme="minorHAnsi"/>
        </w:rPr>
        <w:t>.</w:t>
      </w:r>
      <w:r w:rsidR="00B52AB2">
        <w:rPr>
          <w:rFonts w:cstheme="minorHAnsi"/>
        </w:rPr>
        <w:t xml:space="preserve"> To learn more about taxes, </w:t>
      </w:r>
      <w:hyperlink r:id="rId48" w:history="1">
        <w:r w:rsidR="00E067BA">
          <w:rPr>
            <w:rStyle w:val="Hyperlink"/>
            <w:rFonts w:cstheme="minorHAnsi"/>
          </w:rPr>
          <w:t>contact</w:t>
        </w:r>
        <w:r w:rsidR="00B52AB2" w:rsidRPr="00D14401">
          <w:rPr>
            <w:rStyle w:val="Hyperlink"/>
            <w:rFonts w:cstheme="minorHAnsi"/>
          </w:rPr>
          <w:t xml:space="preserve"> a free business coach</w:t>
        </w:r>
      </w:hyperlink>
      <w:r w:rsidR="00B52AB2">
        <w:rPr>
          <w:rFonts w:cstheme="minorHAnsi"/>
        </w:rPr>
        <w:t>.</w:t>
      </w:r>
    </w:p>
    <w:p w14:paraId="27867911" w14:textId="6CDF3ED7" w:rsidR="00185D0D" w:rsidRDefault="00185D0D" w:rsidP="00CB08BE">
      <w:pPr>
        <w:pStyle w:val="ListParagraph"/>
        <w:rPr>
          <w:rFonts w:cstheme="minorHAnsi"/>
        </w:rPr>
      </w:pPr>
    </w:p>
    <w:p w14:paraId="6361DECC" w14:textId="77777777" w:rsidR="00700267" w:rsidRDefault="00700267" w:rsidP="00700267">
      <w:pPr>
        <w:pStyle w:val="Heading1"/>
      </w:pPr>
      <w:r>
        <w:t xml:space="preserve">Updated 2022 CCRF Award Amounts </w:t>
      </w:r>
    </w:p>
    <w:p w14:paraId="3CAD27D4" w14:textId="77777777" w:rsidR="00700267" w:rsidRDefault="00700267" w:rsidP="00700267"/>
    <w:p w14:paraId="59DDC32F" w14:textId="77777777" w:rsidR="00700267" w:rsidRDefault="00700267" w:rsidP="00700267">
      <w:pPr>
        <w:pStyle w:val="ListParagraph"/>
        <w:numPr>
          <w:ilvl w:val="0"/>
          <w:numId w:val="18"/>
        </w:numPr>
        <w:spacing w:after="160" w:line="256" w:lineRule="auto"/>
        <w:rPr>
          <w:sz w:val="22"/>
          <w:szCs w:val="22"/>
        </w:rPr>
      </w:pPr>
      <w:r>
        <w:rPr>
          <w:b/>
          <w:bCs/>
        </w:rPr>
        <w:t xml:space="preserve">Who is eligible to receive an updated 2022 CCRF award amount? </w:t>
      </w:r>
    </w:p>
    <w:p w14:paraId="2B95D3BE" w14:textId="77777777" w:rsidR="00700267" w:rsidRDefault="00700267" w:rsidP="00700267">
      <w:pPr>
        <w:ind w:left="720"/>
      </w:pPr>
      <w:r>
        <w:t xml:space="preserve">Providers who continue to be </w:t>
      </w:r>
      <w:hyperlink r:id="rId49" w:anchor="whoIsEligibleToReceive0ChildCareReliefFundingCcrf" w:history="1">
        <w:r>
          <w:rPr>
            <w:rStyle w:val="Hyperlink"/>
          </w:rPr>
          <w:t>eligible for the 2022 CCRF</w:t>
        </w:r>
      </w:hyperlink>
      <w:r>
        <w:t xml:space="preserve"> will be eligible to receive a modified CCRF award amount if you meet at least one of the following criteria:</w:t>
      </w:r>
    </w:p>
    <w:p w14:paraId="2DE8E88E" w14:textId="77777777" w:rsidR="00700267" w:rsidRDefault="00700267" w:rsidP="00700267"/>
    <w:p w14:paraId="5B2E62D4" w14:textId="77777777" w:rsidR="00700267" w:rsidRDefault="00700267" w:rsidP="00700267">
      <w:pPr>
        <w:pStyle w:val="ListParagraph"/>
        <w:numPr>
          <w:ilvl w:val="0"/>
          <w:numId w:val="19"/>
        </w:numPr>
        <w:ind w:left="1080"/>
      </w:pPr>
      <w:r>
        <w:t xml:space="preserve">You are in a newly identified </w:t>
      </w:r>
      <w:hyperlink r:id="rId50" w:history="1">
        <w:r>
          <w:rPr>
            <w:rStyle w:val="Hyperlink"/>
          </w:rPr>
          <w:t>child care desert in 2022</w:t>
        </w:r>
      </w:hyperlink>
      <w:r>
        <w:t>, and did not receive the desert add-on in your originally calculated 2022 CCRF award amount;</w:t>
      </w:r>
    </w:p>
    <w:p w14:paraId="1D9257A7" w14:textId="77777777" w:rsidR="00700267" w:rsidRDefault="00700267" w:rsidP="00700267">
      <w:pPr>
        <w:pStyle w:val="ListParagraph"/>
        <w:numPr>
          <w:ilvl w:val="0"/>
          <w:numId w:val="19"/>
        </w:numPr>
        <w:ind w:left="1080"/>
      </w:pPr>
      <w:r>
        <w:t>You received an increase Texas Rising Star certification after your award was calculated, and by October 31, 2022; and/or</w:t>
      </w:r>
    </w:p>
    <w:p w14:paraId="12396615" w14:textId="77777777" w:rsidR="00700267" w:rsidRDefault="00700267" w:rsidP="00700267">
      <w:pPr>
        <w:pStyle w:val="ListParagraph"/>
        <w:numPr>
          <w:ilvl w:val="0"/>
          <w:numId w:val="19"/>
        </w:numPr>
        <w:ind w:left="1080"/>
      </w:pPr>
      <w:r>
        <w:t>You became Texas Rising Star Certified after your award was calculated and had submitted your interest form to participate by May 31, 2022.</w:t>
      </w:r>
    </w:p>
    <w:p w14:paraId="648D703E" w14:textId="77777777" w:rsidR="00C61832" w:rsidRDefault="00C61832" w:rsidP="00C61832">
      <w:pPr>
        <w:pStyle w:val="ListParagraph"/>
        <w:ind w:left="1080"/>
      </w:pPr>
    </w:p>
    <w:p w14:paraId="0D652748" w14:textId="77777777" w:rsidR="00C61832" w:rsidRDefault="00C61832" w:rsidP="00C61832">
      <w:pPr>
        <w:pStyle w:val="ListParagraph"/>
        <w:ind w:left="1080"/>
      </w:pPr>
    </w:p>
    <w:p w14:paraId="50B91F4A" w14:textId="77777777" w:rsidR="00C61832" w:rsidRDefault="00C61832" w:rsidP="0031132F">
      <w:pPr>
        <w:pStyle w:val="ListParagraph"/>
        <w:ind w:left="1080"/>
      </w:pPr>
    </w:p>
    <w:p w14:paraId="3F0DE0E3" w14:textId="77777777" w:rsidR="00700267" w:rsidRDefault="00700267" w:rsidP="00700267"/>
    <w:p w14:paraId="12793338" w14:textId="77777777" w:rsidR="00700267" w:rsidRDefault="00700267" w:rsidP="00700267">
      <w:pPr>
        <w:pStyle w:val="ListParagraph"/>
        <w:numPr>
          <w:ilvl w:val="0"/>
          <w:numId w:val="18"/>
        </w:numPr>
        <w:spacing w:after="160" w:line="256" w:lineRule="auto"/>
      </w:pPr>
      <w:r>
        <w:rPr>
          <w:b/>
          <w:bCs/>
        </w:rPr>
        <w:lastRenderedPageBreak/>
        <w:t xml:space="preserve">When will updated 2022 CCRF award amounts be issued? </w:t>
      </w:r>
    </w:p>
    <w:p w14:paraId="4EAE9B26" w14:textId="77777777" w:rsidR="00700267" w:rsidRDefault="00700267" w:rsidP="00700267">
      <w:pPr>
        <w:pStyle w:val="ListParagraph"/>
      </w:pPr>
    </w:p>
    <w:p w14:paraId="1B82D64D" w14:textId="77777777" w:rsidR="00700267" w:rsidRDefault="00700267" w:rsidP="00700267">
      <w:pPr>
        <w:pStyle w:val="ListParagraph"/>
      </w:pPr>
      <w:r>
        <w:t>Providers who meet at least one of the criteria in Question 1 and continue to be eligible for the 2022 CCRF will see their total award amount increase automatically winter 2023.  You do not need to re-apply for the program or submit any additional documentation to be eligible for an updated funding amount. The increase in your total award amount will be reflected in your CCRF portal near the end of the year and, for most providers, your balance will be sent in your 4</w:t>
      </w:r>
      <w:r>
        <w:rPr>
          <w:vertAlign w:val="superscript"/>
        </w:rPr>
        <w:t>th</w:t>
      </w:r>
      <w:r>
        <w:t xml:space="preserve"> quarterly payment.</w:t>
      </w:r>
    </w:p>
    <w:p w14:paraId="0564051E" w14:textId="77777777" w:rsidR="00700267" w:rsidRDefault="00700267" w:rsidP="00700267">
      <w:pPr>
        <w:pStyle w:val="ListParagraph"/>
      </w:pPr>
    </w:p>
    <w:p w14:paraId="69250BC4" w14:textId="77777777" w:rsidR="00700267" w:rsidRDefault="00700267" w:rsidP="00700267">
      <w:pPr>
        <w:pStyle w:val="ListParagraph"/>
        <w:numPr>
          <w:ilvl w:val="0"/>
          <w:numId w:val="18"/>
        </w:numPr>
        <w:rPr>
          <w:b/>
          <w:bCs/>
        </w:rPr>
      </w:pPr>
      <w:r>
        <w:rPr>
          <w:b/>
          <w:bCs/>
        </w:rPr>
        <w:t>I think I am eligible for an updated amount. How much more money will I get?</w:t>
      </w:r>
    </w:p>
    <w:p w14:paraId="4D413D10" w14:textId="77777777" w:rsidR="00700267" w:rsidRDefault="00700267" w:rsidP="00700267">
      <w:pPr>
        <w:pStyle w:val="ListParagraph"/>
      </w:pPr>
    </w:p>
    <w:p w14:paraId="5AD06700" w14:textId="77777777" w:rsidR="00700267" w:rsidRDefault="00700267" w:rsidP="00700267">
      <w:pPr>
        <w:ind w:left="720"/>
      </w:pPr>
      <w:r>
        <w:t>Providers eligible for an updated 2022 CCRF award amount will have their total award amount re-calculated to include any add-on funding that they are eligible for, and that was not included in their original funding calculation. The percent add-on to your originally calculated funding levels are:</w:t>
      </w:r>
    </w:p>
    <w:p w14:paraId="080C6330" w14:textId="77777777" w:rsidR="00700267" w:rsidRDefault="00700267" w:rsidP="00700267">
      <w:pPr>
        <w:ind w:left="720"/>
        <w:rPr>
          <w:rFonts w:ascii="Calibri" w:eastAsia="Calibri" w:hAnsi="Calibri" w:cs="Calibri"/>
          <w:color w:val="000000" w:themeColor="text1"/>
          <w:u w:val="single"/>
        </w:rPr>
      </w:pPr>
    </w:p>
    <w:p w14:paraId="5E45E966" w14:textId="77777777" w:rsidR="00700267" w:rsidRDefault="00700267" w:rsidP="00700267">
      <w:pPr>
        <w:ind w:firstLine="720"/>
        <w:rPr>
          <w:rFonts w:ascii="Calibri" w:eastAsia="Calibri" w:hAnsi="Calibri" w:cs="Calibri"/>
          <w:color w:val="000000" w:themeColor="text1"/>
        </w:rPr>
      </w:pPr>
      <w:r>
        <w:rPr>
          <w:rFonts w:ascii="Calibri" w:eastAsia="Calibri" w:hAnsi="Calibri" w:cs="Calibri"/>
          <w:color w:val="000000" w:themeColor="text1"/>
          <w:u w:val="single"/>
        </w:rPr>
        <w:t>Texas Rising Star Certification enhanced amount:</w:t>
      </w:r>
      <w:r>
        <w:rPr>
          <w:rFonts w:ascii="Calibri" w:eastAsia="Calibri" w:hAnsi="Calibri" w:cs="Calibri"/>
          <w:color w:val="000000" w:themeColor="text1"/>
        </w:rPr>
        <w:t xml:space="preserve"> </w:t>
      </w:r>
    </w:p>
    <w:p w14:paraId="3B17DA67" w14:textId="77777777" w:rsidR="00700267" w:rsidRDefault="00700267" w:rsidP="00700267">
      <w:pPr>
        <w:pStyle w:val="ListParagraph"/>
        <w:numPr>
          <w:ilvl w:val="0"/>
          <w:numId w:val="20"/>
        </w:numPr>
        <w:spacing w:after="160" w:line="256" w:lineRule="auto"/>
        <w:ind w:left="1170"/>
        <w:rPr>
          <w:rFonts w:ascii="Calibri" w:eastAsia="Calibri" w:hAnsi="Calibri" w:cs="Calibri"/>
          <w:color w:val="000000" w:themeColor="text1"/>
        </w:rPr>
      </w:pPr>
      <w:r>
        <w:rPr>
          <w:rFonts w:ascii="Calibri" w:eastAsia="Calibri" w:hAnsi="Calibri" w:cs="Calibri"/>
          <w:color w:val="000000" w:themeColor="text1"/>
        </w:rPr>
        <w:t>Texas Rising Star Two-Star: 13%</w:t>
      </w:r>
    </w:p>
    <w:p w14:paraId="1D226DEC" w14:textId="77777777" w:rsidR="00700267" w:rsidRDefault="00700267" w:rsidP="00700267">
      <w:pPr>
        <w:pStyle w:val="ListParagraph"/>
        <w:numPr>
          <w:ilvl w:val="0"/>
          <w:numId w:val="20"/>
        </w:numPr>
        <w:spacing w:after="160" w:line="256" w:lineRule="auto"/>
        <w:ind w:left="1170"/>
        <w:rPr>
          <w:rFonts w:ascii="Calibri" w:eastAsia="Calibri" w:hAnsi="Calibri" w:cs="Calibri"/>
          <w:color w:val="000000" w:themeColor="text1"/>
        </w:rPr>
      </w:pPr>
      <w:r>
        <w:rPr>
          <w:rFonts w:ascii="Calibri" w:eastAsia="Calibri" w:hAnsi="Calibri" w:cs="Calibri"/>
          <w:color w:val="000000" w:themeColor="text1"/>
        </w:rPr>
        <w:t>Texas Rising Star Three-Star: 25%</w:t>
      </w:r>
    </w:p>
    <w:p w14:paraId="4CDFBBAB" w14:textId="77777777" w:rsidR="00700267" w:rsidRDefault="00700267" w:rsidP="00700267">
      <w:pPr>
        <w:pStyle w:val="ListParagraph"/>
        <w:numPr>
          <w:ilvl w:val="0"/>
          <w:numId w:val="20"/>
        </w:numPr>
        <w:spacing w:after="160" w:line="256" w:lineRule="auto"/>
        <w:ind w:left="1170"/>
        <w:rPr>
          <w:rFonts w:ascii="Calibri" w:eastAsia="Calibri" w:hAnsi="Calibri" w:cs="Calibri"/>
          <w:color w:val="000000" w:themeColor="text1"/>
        </w:rPr>
      </w:pPr>
      <w:r>
        <w:rPr>
          <w:rFonts w:ascii="Calibri" w:eastAsia="Calibri" w:hAnsi="Calibri" w:cs="Calibri"/>
          <w:color w:val="000000" w:themeColor="text1"/>
        </w:rPr>
        <w:t>Texas Rising Star Four-Star: 38%</w:t>
      </w:r>
    </w:p>
    <w:p w14:paraId="3E2F6D28" w14:textId="77777777" w:rsidR="00700267" w:rsidRDefault="00700267" w:rsidP="00700267">
      <w:pPr>
        <w:ind w:firstLine="720"/>
        <w:rPr>
          <w:rFonts w:ascii="Calibri" w:eastAsia="Calibri" w:hAnsi="Calibri" w:cs="Calibri"/>
          <w:color w:val="000000" w:themeColor="text1"/>
          <w:u w:val="single"/>
        </w:rPr>
      </w:pPr>
      <w:r>
        <w:rPr>
          <w:rFonts w:ascii="Calibri" w:eastAsia="Calibri" w:hAnsi="Calibri" w:cs="Calibri"/>
          <w:color w:val="000000" w:themeColor="text1"/>
          <w:u w:val="single"/>
        </w:rPr>
        <w:t>Child Care Desert enhanced amount:</w:t>
      </w:r>
      <w:r>
        <w:rPr>
          <w:rFonts w:ascii="Calibri" w:eastAsia="Calibri" w:hAnsi="Calibri" w:cs="Calibri"/>
          <w:color w:val="000000" w:themeColor="text1"/>
        </w:rPr>
        <w:t xml:space="preserve"> 10%</w:t>
      </w:r>
    </w:p>
    <w:p w14:paraId="3C7B6FCC" w14:textId="77777777" w:rsidR="00700267" w:rsidRDefault="00700267" w:rsidP="00700267">
      <w:pPr>
        <w:ind w:left="720"/>
        <w:rPr>
          <w:rFonts w:ascii="Calibri" w:eastAsia="Calibri" w:hAnsi="Calibri" w:cs="Calibri"/>
          <w:color w:val="000000" w:themeColor="text1"/>
        </w:rPr>
      </w:pPr>
      <w:r>
        <w:t xml:space="preserve">If you meet two of those criteria, you will receive both add-on funding amounts. </w:t>
      </w:r>
      <w:r>
        <w:rPr>
          <w:rFonts w:ascii="Calibri" w:eastAsia="Calibri" w:hAnsi="Calibri" w:cs="Calibri"/>
          <w:color w:val="000000" w:themeColor="text1"/>
        </w:rPr>
        <w:t xml:space="preserve">More details on how base rates and enhanced funding is calculated are included in the </w:t>
      </w:r>
      <w:hyperlink r:id="rId51" w:anchor="funding" w:history="1">
        <w:r>
          <w:rPr>
            <w:rStyle w:val="Hyperlink"/>
            <w:rFonts w:ascii="Calibri" w:eastAsia="Calibri" w:hAnsi="Calibri" w:cs="Calibri"/>
          </w:rPr>
          <w:t>Funding Section</w:t>
        </w:r>
      </w:hyperlink>
      <w:r>
        <w:rPr>
          <w:rFonts w:ascii="Calibri" w:eastAsia="Calibri" w:hAnsi="Calibri" w:cs="Calibri"/>
          <w:color w:val="000000" w:themeColor="text1"/>
        </w:rPr>
        <w:t xml:space="preserve">. </w:t>
      </w:r>
    </w:p>
    <w:p w14:paraId="667CBDE6" w14:textId="77777777" w:rsidR="00700267" w:rsidRDefault="00700267" w:rsidP="00700267">
      <w:pPr>
        <w:rPr>
          <w:rFonts w:ascii="Calibri" w:eastAsia="Calibri" w:hAnsi="Calibri" w:cs="Calibri"/>
          <w:color w:val="000000" w:themeColor="text1"/>
        </w:rPr>
      </w:pPr>
    </w:p>
    <w:p w14:paraId="5A8E03C2" w14:textId="77777777" w:rsidR="00700267" w:rsidRDefault="00700267" w:rsidP="00700267">
      <w:pPr>
        <w:ind w:left="720"/>
        <w:rPr>
          <w:rFonts w:ascii="Calibri" w:eastAsia="Calibri" w:hAnsi="Calibri" w:cs="Calibri"/>
          <w:color w:val="000000" w:themeColor="text1"/>
        </w:rPr>
      </w:pPr>
      <w:r>
        <w:rPr>
          <w:rFonts w:ascii="Calibri" w:eastAsia="Calibri" w:hAnsi="Calibri" w:cs="Calibri"/>
          <w:color w:val="000000" w:themeColor="text1"/>
        </w:rPr>
        <w:t xml:space="preserve">Any additional funding will be automatically added to your total award amount and included in your remaining 2022 CCRF payment(s). The amount will be automatically updated in your CCRF portal winter of 2023. </w:t>
      </w:r>
    </w:p>
    <w:p w14:paraId="15331633" w14:textId="77777777" w:rsidR="00700267" w:rsidRDefault="00700267" w:rsidP="00700267">
      <w:pPr>
        <w:ind w:left="720"/>
        <w:rPr>
          <w:rFonts w:ascii="Calibri" w:eastAsia="Calibri" w:hAnsi="Calibri" w:cs="Calibri"/>
          <w:color w:val="000000" w:themeColor="text1"/>
        </w:rPr>
      </w:pPr>
    </w:p>
    <w:p w14:paraId="63E76B81" w14:textId="77777777" w:rsidR="00700267" w:rsidRDefault="00700267" w:rsidP="00700267">
      <w:pPr>
        <w:pStyle w:val="ListParagraph"/>
        <w:numPr>
          <w:ilvl w:val="0"/>
          <w:numId w:val="18"/>
        </w:numPr>
        <w:rPr>
          <w:b/>
          <w:bCs/>
        </w:rPr>
      </w:pPr>
      <w:r>
        <w:rPr>
          <w:b/>
          <w:bCs/>
        </w:rPr>
        <w:t>Do I have to apply to receive updated funding?</w:t>
      </w:r>
    </w:p>
    <w:p w14:paraId="401430EB" w14:textId="77777777" w:rsidR="00700267" w:rsidRDefault="00700267" w:rsidP="00700267">
      <w:pPr>
        <w:pStyle w:val="ListParagraph"/>
        <w:rPr>
          <w:rFonts w:ascii="Calibri" w:eastAsia="Calibri" w:hAnsi="Calibri" w:cs="Calibri"/>
          <w:color w:val="000000" w:themeColor="text1"/>
        </w:rPr>
      </w:pPr>
    </w:p>
    <w:p w14:paraId="61A58747" w14:textId="77777777" w:rsidR="00700267" w:rsidRDefault="00700267" w:rsidP="00700267">
      <w:pPr>
        <w:pStyle w:val="ListParagraph"/>
      </w:pPr>
      <w:r>
        <w:rPr>
          <w:rFonts w:ascii="Calibri" w:eastAsia="Calibri" w:hAnsi="Calibri" w:cs="Calibri"/>
          <w:color w:val="000000" w:themeColor="text1"/>
        </w:rPr>
        <w:t xml:space="preserve">No, providers do not have to apply or send in </w:t>
      </w:r>
      <w:r>
        <w:rPr>
          <w:rFonts w:ascii="Calibri" w:eastAsia="Calibri" w:hAnsi="Calibri" w:cs="Calibri"/>
        </w:rPr>
        <w:t xml:space="preserve">additional documentation to receive an updated 2022 CCRF award amount. </w:t>
      </w:r>
      <w:r>
        <w:rPr>
          <w:rFonts w:ascii="Calibri" w:eastAsia="Calibri" w:hAnsi="Calibri" w:cs="Calibri"/>
          <w:color w:val="000000" w:themeColor="text1"/>
        </w:rPr>
        <w:t>Eligible providers will automatically have their CCRF award amount recalculated. The change in your total award amount will be reflected in your CCRF portal winter of 2023 and additional funding will be included in your remaining payment, which for most providers will be their 4</w:t>
      </w:r>
      <w:r>
        <w:rPr>
          <w:rFonts w:ascii="Calibri" w:eastAsia="Calibri" w:hAnsi="Calibri" w:cs="Calibri"/>
          <w:color w:val="000000" w:themeColor="text1"/>
          <w:sz w:val="17"/>
          <w:szCs w:val="17"/>
          <w:vertAlign w:val="superscript"/>
        </w:rPr>
        <w:t>th</w:t>
      </w:r>
      <w:r>
        <w:rPr>
          <w:rFonts w:ascii="Calibri" w:eastAsia="Calibri" w:hAnsi="Calibri" w:cs="Calibri"/>
          <w:color w:val="000000" w:themeColor="text1"/>
        </w:rPr>
        <w:t xml:space="preserve"> payment. </w:t>
      </w:r>
    </w:p>
    <w:p w14:paraId="26439BD1" w14:textId="77777777" w:rsidR="00700267" w:rsidRDefault="00700267" w:rsidP="00700267"/>
    <w:p w14:paraId="6237A0B6" w14:textId="77901F3B" w:rsidR="00700267" w:rsidRDefault="00C35789" w:rsidP="00C150CA">
      <w:pPr>
        <w:pStyle w:val="Heading1"/>
      </w:pPr>
      <w:r>
        <w:t>2022 CCRF 5</w:t>
      </w:r>
      <w:r w:rsidRPr="007F259B">
        <w:rPr>
          <w:vertAlign w:val="superscript"/>
        </w:rPr>
        <w:t>th</w:t>
      </w:r>
      <w:r>
        <w:t xml:space="preserve"> Payments </w:t>
      </w:r>
    </w:p>
    <w:p w14:paraId="398311E0" w14:textId="77777777" w:rsidR="00C61832" w:rsidRPr="00C61832" w:rsidRDefault="00C61832" w:rsidP="0031132F"/>
    <w:p w14:paraId="47441281" w14:textId="5219BF25" w:rsidR="004E39DA" w:rsidRPr="008A419A" w:rsidRDefault="004E39DA" w:rsidP="008A419A">
      <w:pPr>
        <w:pStyle w:val="ListParagraph"/>
        <w:numPr>
          <w:ilvl w:val="0"/>
          <w:numId w:val="21"/>
        </w:numPr>
        <w:rPr>
          <w:b/>
          <w:bCs/>
        </w:rPr>
      </w:pPr>
      <w:r>
        <w:rPr>
          <w:b/>
          <w:bCs/>
        </w:rPr>
        <w:t>Who is eligible to receive a 5</w:t>
      </w:r>
      <w:r>
        <w:rPr>
          <w:b/>
          <w:bCs/>
          <w:vertAlign w:val="superscript"/>
        </w:rPr>
        <w:t>th</w:t>
      </w:r>
      <w:r>
        <w:rPr>
          <w:b/>
          <w:bCs/>
        </w:rPr>
        <w:t xml:space="preserve"> 2022 CCRF payment?</w:t>
      </w:r>
    </w:p>
    <w:p w14:paraId="1986BABA" w14:textId="77777777" w:rsidR="004E39DA" w:rsidRDefault="004E39DA" w:rsidP="004E39DA">
      <w:pPr>
        <w:ind w:left="720"/>
      </w:pPr>
      <w:r>
        <w:t>Providers will be eligible to receive a 5</w:t>
      </w:r>
      <w:r>
        <w:rPr>
          <w:vertAlign w:val="superscript"/>
        </w:rPr>
        <w:t>th</w:t>
      </w:r>
      <w:r>
        <w:t xml:space="preserve"> CCRF payment if they had a Child Care Subsidy (CCS) referral between 6/1/21 and 11/30/22, continue to remain </w:t>
      </w:r>
      <w:hyperlink r:id="rId52" w:anchor="whoIsEligibleToReceive0ChildCareReliefFundingCcrf" w:history="1">
        <w:r>
          <w:rPr>
            <w:rStyle w:val="Hyperlink"/>
          </w:rPr>
          <w:t xml:space="preserve">eligible for the 2022 </w:t>
        </w:r>
        <w:r>
          <w:rPr>
            <w:rStyle w:val="Hyperlink"/>
          </w:rPr>
          <w:lastRenderedPageBreak/>
          <w:t>CCRF</w:t>
        </w:r>
      </w:hyperlink>
      <w:r>
        <w:t>, and are participating in the CCS program at the time of the 5</w:t>
      </w:r>
      <w:r>
        <w:rPr>
          <w:vertAlign w:val="superscript"/>
        </w:rPr>
        <w:t>th</w:t>
      </w:r>
      <w:r>
        <w:t xml:space="preserve"> payment (summer of 2023). Providers who meet eligibility criteria will automatically receive this 5</w:t>
      </w:r>
      <w:r>
        <w:rPr>
          <w:vertAlign w:val="superscript"/>
        </w:rPr>
        <w:t>th</w:t>
      </w:r>
      <w:r>
        <w:t xml:space="preserve"> payment in the summer of 2023 and do not need to re-apply. Providers will have until November 30, 2023, to spend their entire 2022 CCRF award.</w:t>
      </w:r>
    </w:p>
    <w:p w14:paraId="60B63F92" w14:textId="77777777" w:rsidR="004E39DA" w:rsidRDefault="004E39DA" w:rsidP="004E39DA">
      <w:pPr>
        <w:rPr>
          <w:b/>
          <w:bCs/>
        </w:rPr>
      </w:pPr>
    </w:p>
    <w:p w14:paraId="1B83EC98" w14:textId="3CBA4A9C" w:rsidR="004E39DA" w:rsidRPr="008A419A" w:rsidRDefault="004E39DA" w:rsidP="004E39DA">
      <w:pPr>
        <w:pStyle w:val="ListParagraph"/>
        <w:numPr>
          <w:ilvl w:val="0"/>
          <w:numId w:val="21"/>
        </w:numPr>
        <w:rPr>
          <w:b/>
          <w:bCs/>
        </w:rPr>
      </w:pPr>
      <w:r>
        <w:rPr>
          <w:b/>
          <w:bCs/>
        </w:rPr>
        <w:t>How much will the 5</w:t>
      </w:r>
      <w:r>
        <w:rPr>
          <w:b/>
          <w:bCs/>
          <w:vertAlign w:val="superscript"/>
        </w:rPr>
        <w:t>th</w:t>
      </w:r>
      <w:r>
        <w:rPr>
          <w:b/>
          <w:bCs/>
        </w:rPr>
        <w:t xml:space="preserve"> 2022 CCRF payment be?</w:t>
      </w:r>
    </w:p>
    <w:p w14:paraId="2F183C9D" w14:textId="77777777" w:rsidR="004E39DA" w:rsidRDefault="004E39DA" w:rsidP="004E39DA">
      <w:pPr>
        <w:ind w:left="720"/>
      </w:pPr>
      <w:r>
        <w:t>The 5</w:t>
      </w:r>
      <w:r>
        <w:rPr>
          <w:vertAlign w:val="superscript"/>
        </w:rPr>
        <w:t>th</w:t>
      </w:r>
      <w:r>
        <w:t xml:space="preserve"> payment will be equal to one quarter of your total approved amount for the 2022 CCRF. You can find your total approved amount by logging into your CCRF application portal. If you are eligible for an updated total award amount, then your 5</w:t>
      </w:r>
      <w:r>
        <w:rPr>
          <w:vertAlign w:val="superscript"/>
        </w:rPr>
        <w:t>th</w:t>
      </w:r>
      <w:r>
        <w:t xml:space="preserve"> payment will be calculated based on this updated total award amount. See “</w:t>
      </w:r>
      <w:r>
        <w:rPr>
          <w:i/>
          <w:iCs/>
        </w:rPr>
        <w:t>Updated 2022 CCRF Award Amounts”</w:t>
      </w:r>
      <w:r>
        <w:t xml:space="preserve"> section for more information. </w:t>
      </w:r>
    </w:p>
    <w:p w14:paraId="4FDA321E" w14:textId="77777777" w:rsidR="004E39DA" w:rsidRDefault="004E39DA" w:rsidP="004E39DA">
      <w:pPr>
        <w:rPr>
          <w:b/>
          <w:bCs/>
        </w:rPr>
      </w:pPr>
    </w:p>
    <w:p w14:paraId="1DA41D19" w14:textId="051F84D9" w:rsidR="004E39DA" w:rsidRPr="008A419A" w:rsidRDefault="004E39DA" w:rsidP="004E39DA">
      <w:pPr>
        <w:pStyle w:val="ListParagraph"/>
        <w:numPr>
          <w:ilvl w:val="0"/>
          <w:numId w:val="21"/>
        </w:numPr>
        <w:rPr>
          <w:b/>
          <w:bCs/>
        </w:rPr>
      </w:pPr>
      <w:r>
        <w:rPr>
          <w:b/>
          <w:bCs/>
        </w:rPr>
        <w:t>What can I spend the 5</w:t>
      </w:r>
      <w:r>
        <w:rPr>
          <w:b/>
          <w:bCs/>
          <w:vertAlign w:val="superscript"/>
        </w:rPr>
        <w:t>th</w:t>
      </w:r>
      <w:r>
        <w:rPr>
          <w:b/>
          <w:bCs/>
        </w:rPr>
        <w:t xml:space="preserve"> payment on?</w:t>
      </w:r>
    </w:p>
    <w:p w14:paraId="3BFD0A2C" w14:textId="77777777" w:rsidR="004E39DA" w:rsidRDefault="004E39DA" w:rsidP="004E39DA">
      <w:pPr>
        <w:ind w:left="720"/>
      </w:pPr>
      <w:r>
        <w:t>The eligible expenses for the 5</w:t>
      </w:r>
      <w:r>
        <w:rPr>
          <w:vertAlign w:val="superscript"/>
        </w:rPr>
        <w:t>th</w:t>
      </w:r>
      <w:r>
        <w:t xml:space="preserve"> payment are the same as those for the first four payments. This additional financial support is intended to help you through the transition of becoming or maintaining Texas Rising Star certified by September 30, 2024. The only change is that you will have until November 30, 2023, to spend your entire CCRF award. </w:t>
      </w:r>
    </w:p>
    <w:p w14:paraId="757C00E7" w14:textId="77777777" w:rsidR="004E39DA" w:rsidRDefault="004E39DA" w:rsidP="004E39DA">
      <w:pPr>
        <w:ind w:left="360"/>
      </w:pPr>
    </w:p>
    <w:p w14:paraId="313B8805" w14:textId="77777777" w:rsidR="004E39DA" w:rsidRDefault="004E39DA" w:rsidP="004E39DA">
      <w:pPr>
        <w:ind w:left="360" w:firstLine="360"/>
      </w:pPr>
      <w:r>
        <w:t>See the “</w:t>
      </w:r>
      <w:hyperlink r:id="rId53" w:anchor="usingFunds" w:history="1">
        <w:r>
          <w:rPr>
            <w:rStyle w:val="Hyperlink"/>
          </w:rPr>
          <w:t>Using Funds</w:t>
        </w:r>
      </w:hyperlink>
      <w:r>
        <w:t xml:space="preserve">” section for more information on allowable expenses. </w:t>
      </w:r>
    </w:p>
    <w:p w14:paraId="53DDE315" w14:textId="77777777" w:rsidR="004E39DA" w:rsidRDefault="004E39DA" w:rsidP="004E39DA"/>
    <w:p w14:paraId="66A6B127" w14:textId="13FAC841" w:rsidR="004E39DA" w:rsidRPr="008A419A" w:rsidRDefault="004E39DA" w:rsidP="004E39DA">
      <w:pPr>
        <w:pStyle w:val="ListParagraph"/>
        <w:numPr>
          <w:ilvl w:val="0"/>
          <w:numId w:val="21"/>
        </w:numPr>
        <w:rPr>
          <w:b/>
          <w:bCs/>
        </w:rPr>
      </w:pPr>
      <w:r>
        <w:rPr>
          <w:b/>
          <w:bCs/>
        </w:rPr>
        <w:t>When will the 5</w:t>
      </w:r>
      <w:r>
        <w:rPr>
          <w:b/>
          <w:bCs/>
          <w:vertAlign w:val="superscript"/>
        </w:rPr>
        <w:t>th</w:t>
      </w:r>
      <w:r>
        <w:rPr>
          <w:b/>
          <w:bCs/>
        </w:rPr>
        <w:t xml:space="preserve"> payment be sent?</w:t>
      </w:r>
    </w:p>
    <w:p w14:paraId="23E7194F" w14:textId="77777777" w:rsidR="004E39DA" w:rsidRDefault="004E39DA" w:rsidP="004E39DA">
      <w:pPr>
        <w:ind w:left="720"/>
      </w:pPr>
      <w:r>
        <w:t>Eligible providers will automatically be sent their 5</w:t>
      </w:r>
      <w:r>
        <w:rPr>
          <w:vertAlign w:val="superscript"/>
        </w:rPr>
        <w:t>th</w:t>
      </w:r>
      <w:r>
        <w:t xml:space="preserve"> payment in Summer of 2023. </w:t>
      </w:r>
    </w:p>
    <w:p w14:paraId="73C2B401" w14:textId="77777777" w:rsidR="004E39DA" w:rsidRDefault="004E39DA" w:rsidP="004E39DA">
      <w:pPr>
        <w:rPr>
          <w:b/>
          <w:bCs/>
        </w:rPr>
      </w:pPr>
    </w:p>
    <w:p w14:paraId="4D31BDCF" w14:textId="5A18F19C" w:rsidR="004E39DA" w:rsidRPr="008A419A" w:rsidRDefault="004E39DA" w:rsidP="004E39DA">
      <w:pPr>
        <w:pStyle w:val="ListParagraph"/>
        <w:numPr>
          <w:ilvl w:val="0"/>
          <w:numId w:val="21"/>
        </w:numPr>
        <w:rPr>
          <w:b/>
          <w:bCs/>
        </w:rPr>
      </w:pPr>
      <w:r>
        <w:rPr>
          <w:b/>
          <w:bCs/>
        </w:rPr>
        <w:t>Do I have to apply to receive the 5</w:t>
      </w:r>
      <w:r>
        <w:rPr>
          <w:b/>
          <w:bCs/>
          <w:vertAlign w:val="superscript"/>
        </w:rPr>
        <w:t>th</w:t>
      </w:r>
      <w:r>
        <w:rPr>
          <w:b/>
          <w:bCs/>
        </w:rPr>
        <w:t xml:space="preserve"> payment?</w:t>
      </w:r>
    </w:p>
    <w:p w14:paraId="084B97DA" w14:textId="77777777" w:rsidR="004E39DA" w:rsidRDefault="004E39DA" w:rsidP="004E39DA">
      <w:pPr>
        <w:ind w:left="720"/>
      </w:pPr>
      <w:r>
        <w:t>No, eligible providers do not have to apply or submit any documentation to receive a 5</w:t>
      </w:r>
      <w:r>
        <w:rPr>
          <w:vertAlign w:val="superscript"/>
        </w:rPr>
        <w:t>th</w:t>
      </w:r>
      <w:r>
        <w:t xml:space="preserve"> CCRF payment. </w:t>
      </w:r>
    </w:p>
    <w:p w14:paraId="570D3E04" w14:textId="77777777" w:rsidR="004E39DA" w:rsidRDefault="004E39DA" w:rsidP="004E39DA">
      <w:pPr>
        <w:pStyle w:val="ListParagraph"/>
      </w:pPr>
    </w:p>
    <w:p w14:paraId="5212CE94" w14:textId="2BEC9962" w:rsidR="004E39DA" w:rsidRDefault="004E39DA" w:rsidP="004E39DA">
      <w:pPr>
        <w:pStyle w:val="ListParagraph"/>
        <w:numPr>
          <w:ilvl w:val="0"/>
          <w:numId w:val="21"/>
        </w:numPr>
      </w:pPr>
      <w:r>
        <w:rPr>
          <w:b/>
          <w:bCs/>
        </w:rPr>
        <w:t>My program is changing ownership after May 2023. Will the new owner be eligible for the 5</w:t>
      </w:r>
      <w:r>
        <w:rPr>
          <w:b/>
          <w:bCs/>
          <w:vertAlign w:val="superscript"/>
        </w:rPr>
        <w:t>th</w:t>
      </w:r>
      <w:r>
        <w:rPr>
          <w:b/>
          <w:bCs/>
        </w:rPr>
        <w:t xml:space="preserve"> payment?</w:t>
      </w:r>
    </w:p>
    <w:p w14:paraId="368BE7B9" w14:textId="77777777" w:rsidR="004E39DA" w:rsidRDefault="004E39DA" w:rsidP="004E39DA">
      <w:pPr>
        <w:ind w:left="720"/>
      </w:pPr>
      <w:r>
        <w:t xml:space="preserve">No, a program that closes or changes ownership </w:t>
      </w:r>
      <w:proofErr w:type="gramStart"/>
      <w:r>
        <w:t>during the course of</w:t>
      </w:r>
      <w:proofErr w:type="gramEnd"/>
      <w:r>
        <w:t xml:space="preserve"> the 2022 CCRF will not be eligible to receive any remaining 2022 CCRF funding, including the 5</w:t>
      </w:r>
      <w:r>
        <w:rPr>
          <w:vertAlign w:val="superscript"/>
        </w:rPr>
        <w:t>th</w:t>
      </w:r>
      <w:r>
        <w:t xml:space="preserve"> payment. </w:t>
      </w:r>
    </w:p>
    <w:p w14:paraId="18BC45A3" w14:textId="77777777" w:rsidR="00D2567A" w:rsidRDefault="00D2567A" w:rsidP="004E39DA">
      <w:pPr>
        <w:ind w:left="720"/>
      </w:pPr>
    </w:p>
    <w:p w14:paraId="1E4710E6" w14:textId="6506BE92" w:rsidR="0005739E" w:rsidRPr="008A419A" w:rsidRDefault="0005739E" w:rsidP="008A419A">
      <w:pPr>
        <w:pStyle w:val="ListParagraph"/>
        <w:numPr>
          <w:ilvl w:val="0"/>
          <w:numId w:val="21"/>
        </w:numPr>
        <w:rPr>
          <w:b/>
          <w:bCs/>
        </w:rPr>
      </w:pPr>
      <w:r w:rsidRPr="00AE595D">
        <w:rPr>
          <w:b/>
          <w:bCs/>
        </w:rPr>
        <w:t>I am unsure if my program is eligible for a 5</w:t>
      </w:r>
      <w:r w:rsidRPr="00AE595D">
        <w:rPr>
          <w:b/>
          <w:bCs/>
          <w:vertAlign w:val="superscript"/>
        </w:rPr>
        <w:t>th</w:t>
      </w:r>
      <w:r w:rsidRPr="00AE595D">
        <w:rPr>
          <w:b/>
          <w:bCs/>
        </w:rPr>
        <w:t xml:space="preserve"> payment</w:t>
      </w:r>
      <w:r>
        <w:rPr>
          <w:b/>
          <w:bCs/>
        </w:rPr>
        <w:t>. What should I do?</w:t>
      </w:r>
    </w:p>
    <w:p w14:paraId="30456386" w14:textId="0D555BC7" w:rsidR="004E39DA" w:rsidRDefault="4BB7FD33" w:rsidP="0005739E">
      <w:pPr>
        <w:ind w:left="720"/>
      </w:pPr>
      <w:r>
        <w:t>The deadline for inquiries about the 5</w:t>
      </w:r>
      <w:r w:rsidRPr="3ECABE04">
        <w:rPr>
          <w:vertAlign w:val="superscript"/>
        </w:rPr>
        <w:t>th</w:t>
      </w:r>
      <w:r>
        <w:t xml:space="preserve"> payment was </w:t>
      </w:r>
      <w:r w:rsidR="090A093A">
        <w:t>October 15, 2023. </w:t>
      </w:r>
    </w:p>
    <w:p w14:paraId="7E9B97F8" w14:textId="0B1D4A00" w:rsidR="00185D0D" w:rsidRPr="00536EE3" w:rsidRDefault="00185D0D" w:rsidP="00C150CA">
      <w:pPr>
        <w:pStyle w:val="Heading1"/>
      </w:pPr>
      <w:r>
        <w:t>Documentation</w:t>
      </w:r>
      <w:r w:rsidR="006539B5">
        <w:t>,</w:t>
      </w:r>
      <w:r>
        <w:t xml:space="preserve"> Monitoring</w:t>
      </w:r>
      <w:r w:rsidR="006539B5">
        <w:t>, and Reporting</w:t>
      </w:r>
    </w:p>
    <w:p w14:paraId="39B43182" w14:textId="553392E2" w:rsidR="00CB08BE" w:rsidRDefault="005721CB" w:rsidP="00CB08BE">
      <w:r>
        <w:t>Providers must retain documentation on the use of funding</w:t>
      </w:r>
      <w:r w:rsidR="00A30E4E">
        <w:t xml:space="preserve"> and</w:t>
      </w:r>
      <w:r>
        <w:t xml:space="preserve"> will be required to provide </w:t>
      </w:r>
      <w:r w:rsidR="00A30E4E">
        <w:t xml:space="preserve">TWC with </w:t>
      </w:r>
      <w:r>
        <w:t>documentation on the use of funds if they are selected for monitoring.</w:t>
      </w:r>
      <w:r w:rsidR="00FD028F">
        <w:t xml:space="preserve"> Learn more by reading our Documenting Expenses and Preparing for Monitoring Guide available in </w:t>
      </w:r>
      <w:hyperlink r:id="rId54" w:history="1">
        <w:r w:rsidR="00FD028F" w:rsidRPr="00E76CCD">
          <w:rPr>
            <w:rStyle w:val="Hyperlink"/>
          </w:rPr>
          <w:t>English</w:t>
        </w:r>
      </w:hyperlink>
      <w:r w:rsidR="00FD028F">
        <w:t xml:space="preserve">, </w:t>
      </w:r>
      <w:hyperlink r:id="rId55" w:history="1">
        <w:r w:rsidR="00FD028F" w:rsidRPr="00BF0BEB">
          <w:rPr>
            <w:rStyle w:val="Hyperlink"/>
          </w:rPr>
          <w:t>Spanish</w:t>
        </w:r>
      </w:hyperlink>
      <w:r w:rsidR="00FD028F">
        <w:t xml:space="preserve">, and </w:t>
      </w:r>
      <w:hyperlink r:id="rId56" w:history="1">
        <w:r w:rsidR="00FD028F" w:rsidRPr="004E0881">
          <w:rPr>
            <w:rStyle w:val="Hyperlink"/>
          </w:rPr>
          <w:t>Vietnamese</w:t>
        </w:r>
      </w:hyperlink>
      <w:r w:rsidR="00FD028F">
        <w:t xml:space="preserve">. </w:t>
      </w:r>
    </w:p>
    <w:p w14:paraId="7098E611" w14:textId="77777777" w:rsidR="00C61832" w:rsidRDefault="00C61832" w:rsidP="00CB08BE"/>
    <w:p w14:paraId="01853D5E" w14:textId="77777777" w:rsidR="00C61832" w:rsidRDefault="00C61832" w:rsidP="00CB08BE"/>
    <w:p w14:paraId="695303B8" w14:textId="77777777" w:rsidR="005721CB" w:rsidRPr="00536EE3" w:rsidRDefault="005721CB" w:rsidP="00CB08BE">
      <w:pPr>
        <w:rPr>
          <w:rFonts w:cstheme="minorHAnsi"/>
          <w:w w:val="90"/>
        </w:rPr>
      </w:pPr>
    </w:p>
    <w:p w14:paraId="55BB9970" w14:textId="65F26A1A" w:rsidR="00185D0D" w:rsidRPr="00536EE3" w:rsidRDefault="00185D0D" w:rsidP="00A20B21">
      <w:pPr>
        <w:pStyle w:val="ListParagraph"/>
        <w:numPr>
          <w:ilvl w:val="0"/>
          <w:numId w:val="17"/>
        </w:numPr>
        <w:rPr>
          <w:rFonts w:cstheme="minorHAnsi"/>
          <w:b/>
          <w:bCs/>
        </w:rPr>
      </w:pPr>
      <w:r w:rsidRPr="00536EE3">
        <w:rPr>
          <w:rFonts w:cstheme="minorHAnsi"/>
          <w:b/>
          <w:bCs/>
        </w:rPr>
        <w:lastRenderedPageBreak/>
        <w:t xml:space="preserve">How often will we report how CCRF funds were </w:t>
      </w:r>
      <w:r w:rsidR="00996AA5">
        <w:rPr>
          <w:rFonts w:cstheme="minorHAnsi"/>
          <w:b/>
          <w:bCs/>
        </w:rPr>
        <w:t>spent</w:t>
      </w:r>
      <w:r w:rsidRPr="00536EE3">
        <w:rPr>
          <w:rFonts w:cstheme="minorHAnsi"/>
          <w:b/>
          <w:bCs/>
        </w:rPr>
        <w:t>?</w:t>
      </w:r>
    </w:p>
    <w:p w14:paraId="440F7424" w14:textId="3C025687" w:rsidR="00F30B47" w:rsidRDefault="00C220D1" w:rsidP="00F30B47">
      <w:pPr>
        <w:pStyle w:val="ListParagraph"/>
        <w:rPr>
          <w:rFonts w:cstheme="minorHAnsi"/>
        </w:rPr>
      </w:pPr>
      <w:r>
        <w:rPr>
          <w:rFonts w:cstheme="minorHAnsi"/>
        </w:rPr>
        <w:t xml:space="preserve">On a quarterly basis, and </w:t>
      </w:r>
      <w:r w:rsidR="00660F9C">
        <w:rPr>
          <w:rFonts w:cstheme="minorHAnsi"/>
        </w:rPr>
        <w:t>before</w:t>
      </w:r>
      <w:r w:rsidR="00185D0D">
        <w:rPr>
          <w:rFonts w:cstheme="minorHAnsi"/>
        </w:rPr>
        <w:t xml:space="preserve"> </w:t>
      </w:r>
      <w:r w:rsidR="004A7DD5">
        <w:rPr>
          <w:rFonts w:cstheme="minorHAnsi"/>
        </w:rPr>
        <w:t>receiving their</w:t>
      </w:r>
      <w:r w:rsidR="00185D0D">
        <w:rPr>
          <w:rFonts w:cstheme="minorHAnsi"/>
        </w:rPr>
        <w:t xml:space="preserve"> second, third, and fourth payments, providers </w:t>
      </w:r>
      <w:r w:rsidR="0033418E">
        <w:rPr>
          <w:rFonts w:cstheme="minorHAnsi"/>
        </w:rPr>
        <w:t>are</w:t>
      </w:r>
      <w:r w:rsidR="00185D0D">
        <w:rPr>
          <w:rFonts w:cstheme="minorHAnsi"/>
        </w:rPr>
        <w:t xml:space="preserve"> required to submit information regarding their use of previously received funds.</w:t>
      </w:r>
      <w:r w:rsidR="00474B41">
        <w:rPr>
          <w:rFonts w:cstheme="minorHAnsi"/>
        </w:rPr>
        <w:t xml:space="preserve"> </w:t>
      </w:r>
      <w:r w:rsidR="00AE0219">
        <w:rPr>
          <w:rFonts w:cstheme="minorHAnsi"/>
        </w:rPr>
        <w:t xml:space="preserve">Providers must also </w:t>
      </w:r>
      <w:r w:rsidR="00C81752">
        <w:rPr>
          <w:rFonts w:cstheme="minorHAnsi"/>
        </w:rPr>
        <w:t xml:space="preserve">submit </w:t>
      </w:r>
      <w:r w:rsidR="002D53B7">
        <w:rPr>
          <w:rFonts w:cstheme="minorHAnsi"/>
        </w:rPr>
        <w:t xml:space="preserve">a final report </w:t>
      </w:r>
      <w:r w:rsidR="008A5BD8">
        <w:rPr>
          <w:rFonts w:cstheme="minorHAnsi"/>
        </w:rPr>
        <w:t xml:space="preserve">after they have expended all their funds. </w:t>
      </w:r>
      <w:r w:rsidR="00474B41">
        <w:rPr>
          <w:rFonts w:cstheme="minorHAnsi"/>
        </w:rPr>
        <w:t xml:space="preserve">Providers may log in and report their use of funds at any time after receiving funding. </w:t>
      </w:r>
      <w:r w:rsidR="002E30F6">
        <w:rPr>
          <w:rFonts w:cstheme="minorHAnsi"/>
        </w:rPr>
        <w:t xml:space="preserve">Approximately seven days before </w:t>
      </w:r>
      <w:r w:rsidR="00047BE9">
        <w:rPr>
          <w:rFonts w:cstheme="minorHAnsi"/>
        </w:rPr>
        <w:t>a provider’s</w:t>
      </w:r>
      <w:r w:rsidR="002E30F6">
        <w:rPr>
          <w:rFonts w:cstheme="minorHAnsi"/>
        </w:rPr>
        <w:t xml:space="preserve"> quarterly payment is scheduled to be issued</w:t>
      </w:r>
      <w:r w:rsidR="00047BE9">
        <w:rPr>
          <w:rFonts w:cstheme="minorHAnsi"/>
        </w:rPr>
        <w:t xml:space="preserve"> (see above for quarterly payment schedule), providers will receive a reminder email </w:t>
      </w:r>
      <w:r w:rsidR="007B3742">
        <w:rPr>
          <w:rFonts w:cstheme="minorHAnsi"/>
        </w:rPr>
        <w:t xml:space="preserve">about this reporting requirement. </w:t>
      </w:r>
      <w:r w:rsidR="007B3742">
        <w:rPr>
          <w:rFonts w:cstheme="minorHAnsi"/>
          <w:b/>
          <w:bCs/>
        </w:rPr>
        <w:t xml:space="preserve">Failure to </w:t>
      </w:r>
      <w:r w:rsidR="009B3A20">
        <w:rPr>
          <w:rFonts w:cstheme="minorHAnsi"/>
          <w:b/>
          <w:bCs/>
        </w:rPr>
        <w:t>log</w:t>
      </w:r>
      <w:r w:rsidR="00660F9C">
        <w:rPr>
          <w:rFonts w:cstheme="minorHAnsi"/>
          <w:b/>
          <w:bCs/>
        </w:rPr>
        <w:t xml:space="preserve"> </w:t>
      </w:r>
      <w:r w:rsidR="009B3A20">
        <w:rPr>
          <w:rFonts w:cstheme="minorHAnsi"/>
          <w:b/>
          <w:bCs/>
        </w:rPr>
        <w:t xml:space="preserve">in and </w:t>
      </w:r>
      <w:r w:rsidR="004265D1">
        <w:rPr>
          <w:rFonts w:cstheme="minorHAnsi"/>
          <w:b/>
          <w:bCs/>
        </w:rPr>
        <w:t xml:space="preserve">fulfill </w:t>
      </w:r>
      <w:r w:rsidR="009B3A20">
        <w:rPr>
          <w:rFonts w:cstheme="minorHAnsi"/>
          <w:b/>
          <w:bCs/>
        </w:rPr>
        <w:t>reporting requirements may prevent you from receiving your quarterly funds.</w:t>
      </w:r>
      <w:r w:rsidR="009B3A20">
        <w:rPr>
          <w:rFonts w:cstheme="minorHAnsi"/>
        </w:rPr>
        <w:t xml:space="preserve"> Providers will receive one additional reminder email</w:t>
      </w:r>
      <w:r w:rsidR="003B2A79">
        <w:rPr>
          <w:rFonts w:cstheme="minorHAnsi"/>
        </w:rPr>
        <w:t>.</w:t>
      </w:r>
      <w:r w:rsidR="002E30F6">
        <w:rPr>
          <w:rFonts w:cstheme="minorHAnsi"/>
        </w:rPr>
        <w:t xml:space="preserve"> </w:t>
      </w:r>
    </w:p>
    <w:p w14:paraId="3E2782E3" w14:textId="77777777" w:rsidR="003B2A79" w:rsidRDefault="003B2A79" w:rsidP="001C203D">
      <w:pPr>
        <w:pStyle w:val="ListParagraph"/>
        <w:rPr>
          <w:rFonts w:cstheme="minorHAnsi"/>
        </w:rPr>
      </w:pPr>
    </w:p>
    <w:p w14:paraId="6BB4E8D8" w14:textId="49ECF285" w:rsidR="00B160CE" w:rsidRPr="00536EE3" w:rsidRDefault="007D11FA" w:rsidP="001C203D">
      <w:pPr>
        <w:pStyle w:val="ListParagraph"/>
        <w:rPr>
          <w:rFonts w:cstheme="minorHAnsi"/>
        </w:rPr>
      </w:pPr>
      <w:r>
        <w:rPr>
          <w:rFonts w:cstheme="minorHAnsi"/>
        </w:rPr>
        <w:t>P</w:t>
      </w:r>
      <w:r w:rsidR="00B160CE" w:rsidRPr="00536EE3">
        <w:rPr>
          <w:rFonts w:cstheme="minorHAnsi"/>
        </w:rPr>
        <w:t xml:space="preserve">roviders </w:t>
      </w:r>
      <w:r w:rsidR="00D86B4B">
        <w:rPr>
          <w:rFonts w:cstheme="minorHAnsi"/>
        </w:rPr>
        <w:t>must</w:t>
      </w:r>
      <w:r w:rsidR="00B160CE" w:rsidRPr="00536EE3">
        <w:rPr>
          <w:rFonts w:cstheme="minorHAnsi"/>
        </w:rPr>
        <w:t xml:space="preserve"> submit expenditure amounts in the following categories: </w:t>
      </w:r>
    </w:p>
    <w:p w14:paraId="16558568" w14:textId="46C77913" w:rsidR="00B160CE" w:rsidRPr="00536EE3" w:rsidRDefault="00B160CE" w:rsidP="00B160CE">
      <w:pPr>
        <w:pStyle w:val="ListParagraph"/>
        <w:numPr>
          <w:ilvl w:val="1"/>
          <w:numId w:val="13"/>
        </w:numPr>
        <w:rPr>
          <w:rFonts w:cstheme="minorHAnsi"/>
        </w:rPr>
      </w:pPr>
      <w:r w:rsidRPr="00536EE3">
        <w:rPr>
          <w:rFonts w:cstheme="minorHAnsi"/>
        </w:rPr>
        <w:t xml:space="preserve">Personnel </w:t>
      </w:r>
      <w:r w:rsidR="002606F8">
        <w:rPr>
          <w:rFonts w:cstheme="minorHAnsi"/>
        </w:rPr>
        <w:t>c</w:t>
      </w:r>
      <w:r w:rsidR="002606F8" w:rsidRPr="00536EE3">
        <w:rPr>
          <w:rFonts w:cstheme="minorHAnsi"/>
        </w:rPr>
        <w:t xml:space="preserve">osts </w:t>
      </w:r>
    </w:p>
    <w:p w14:paraId="0F589E57" w14:textId="0E37B23C" w:rsidR="00B160CE" w:rsidRPr="00536EE3" w:rsidRDefault="00B160CE" w:rsidP="00B160CE">
      <w:pPr>
        <w:pStyle w:val="ListParagraph"/>
        <w:numPr>
          <w:ilvl w:val="1"/>
          <w:numId w:val="13"/>
        </w:numPr>
        <w:rPr>
          <w:rFonts w:cstheme="minorHAnsi"/>
        </w:rPr>
      </w:pPr>
      <w:r w:rsidRPr="00536EE3">
        <w:rPr>
          <w:rFonts w:cstheme="minorHAnsi"/>
        </w:rPr>
        <w:t>Rent/</w:t>
      </w:r>
      <w:r w:rsidR="002606F8">
        <w:rPr>
          <w:rFonts w:cstheme="minorHAnsi"/>
        </w:rPr>
        <w:t>m</w:t>
      </w:r>
      <w:r w:rsidR="002606F8" w:rsidRPr="00536EE3">
        <w:rPr>
          <w:rFonts w:cstheme="minorHAnsi"/>
        </w:rPr>
        <w:t>ortgage</w:t>
      </w:r>
      <w:r w:rsidRPr="00536EE3">
        <w:rPr>
          <w:rFonts w:cstheme="minorHAnsi"/>
        </w:rPr>
        <w:t>/</w:t>
      </w:r>
      <w:proofErr w:type="gramStart"/>
      <w:r w:rsidR="002606F8">
        <w:rPr>
          <w:rFonts w:cstheme="minorHAnsi"/>
        </w:rPr>
        <w:t>u</w:t>
      </w:r>
      <w:r w:rsidR="002606F8" w:rsidRPr="00536EE3">
        <w:rPr>
          <w:rFonts w:cstheme="minorHAnsi"/>
        </w:rPr>
        <w:t>tilities</w:t>
      </w:r>
      <w:proofErr w:type="gramEnd"/>
      <w:r w:rsidR="002606F8" w:rsidRPr="00536EE3">
        <w:rPr>
          <w:rFonts w:cstheme="minorHAnsi"/>
        </w:rPr>
        <w:t xml:space="preserve"> </w:t>
      </w:r>
    </w:p>
    <w:p w14:paraId="55BF2CD2" w14:textId="310F4092" w:rsidR="00B160CE" w:rsidRPr="00536EE3" w:rsidRDefault="007C0A06" w:rsidP="00B160CE">
      <w:pPr>
        <w:pStyle w:val="ListParagraph"/>
        <w:numPr>
          <w:ilvl w:val="1"/>
          <w:numId w:val="13"/>
        </w:numPr>
        <w:rPr>
          <w:rFonts w:cstheme="minorHAnsi"/>
        </w:rPr>
      </w:pPr>
      <w:r w:rsidRPr="00AC55D4">
        <w:rPr>
          <w:rFonts w:cstheme="minorHAnsi"/>
        </w:rPr>
        <w:t>Personal Protective Equipment</w:t>
      </w:r>
      <w:r>
        <w:rPr>
          <w:rFonts w:cstheme="minorHAnsi"/>
        </w:rPr>
        <w:t xml:space="preserve"> </w:t>
      </w:r>
    </w:p>
    <w:p w14:paraId="22275D7E" w14:textId="34BCC011" w:rsidR="00B160CE" w:rsidRPr="00536EE3" w:rsidRDefault="007C0A06" w:rsidP="00B160CE">
      <w:pPr>
        <w:pStyle w:val="ListParagraph"/>
        <w:numPr>
          <w:ilvl w:val="1"/>
          <w:numId w:val="13"/>
        </w:numPr>
        <w:rPr>
          <w:rFonts w:cstheme="minorHAnsi"/>
        </w:rPr>
      </w:pPr>
      <w:r>
        <w:rPr>
          <w:rFonts w:cstheme="minorHAnsi"/>
        </w:rPr>
        <w:t>Purchases of or updates to e</w:t>
      </w:r>
      <w:r w:rsidR="00B160CE" w:rsidRPr="00536EE3">
        <w:rPr>
          <w:rFonts w:cstheme="minorHAnsi"/>
        </w:rPr>
        <w:t>quipment</w:t>
      </w:r>
      <w:r w:rsidR="00570A62">
        <w:rPr>
          <w:rFonts w:cstheme="minorHAnsi"/>
        </w:rPr>
        <w:t xml:space="preserve"> and </w:t>
      </w:r>
      <w:r w:rsidR="002606F8">
        <w:rPr>
          <w:rFonts w:cstheme="minorHAnsi"/>
        </w:rPr>
        <w:t>s</w:t>
      </w:r>
      <w:r w:rsidR="002606F8" w:rsidRPr="00536EE3">
        <w:rPr>
          <w:rFonts w:cstheme="minorHAnsi"/>
        </w:rPr>
        <w:t>upplies</w:t>
      </w:r>
      <w:r w:rsidR="00B160CE" w:rsidRPr="00536EE3">
        <w:rPr>
          <w:rFonts w:cstheme="minorHAnsi"/>
        </w:rPr>
        <w:t xml:space="preserve"> </w:t>
      </w:r>
    </w:p>
    <w:p w14:paraId="5B3A5F26" w14:textId="48210D4A" w:rsidR="00B160CE" w:rsidRPr="00536EE3" w:rsidRDefault="00B160CE" w:rsidP="00B160CE">
      <w:pPr>
        <w:pStyle w:val="ListParagraph"/>
        <w:numPr>
          <w:ilvl w:val="1"/>
          <w:numId w:val="13"/>
        </w:numPr>
        <w:rPr>
          <w:rFonts w:cstheme="minorHAnsi"/>
        </w:rPr>
      </w:pPr>
      <w:r w:rsidRPr="00536EE3">
        <w:rPr>
          <w:rFonts w:cstheme="minorHAnsi"/>
        </w:rPr>
        <w:t>Goods</w:t>
      </w:r>
      <w:r w:rsidR="00570A62">
        <w:rPr>
          <w:rFonts w:cstheme="minorHAnsi"/>
        </w:rPr>
        <w:t xml:space="preserve"> and </w:t>
      </w:r>
      <w:r w:rsidR="002606F8">
        <w:rPr>
          <w:rFonts w:cstheme="minorHAnsi"/>
        </w:rPr>
        <w:t>s</w:t>
      </w:r>
      <w:r w:rsidR="002606F8" w:rsidRPr="00536EE3">
        <w:rPr>
          <w:rFonts w:cstheme="minorHAnsi"/>
        </w:rPr>
        <w:t xml:space="preserve">ervices </w:t>
      </w:r>
    </w:p>
    <w:p w14:paraId="69610D5E" w14:textId="3707A3CE" w:rsidR="00B160CE" w:rsidRPr="00536EE3" w:rsidRDefault="00B160CE" w:rsidP="00B160CE">
      <w:pPr>
        <w:pStyle w:val="ListParagraph"/>
        <w:numPr>
          <w:ilvl w:val="1"/>
          <w:numId w:val="13"/>
        </w:numPr>
        <w:rPr>
          <w:rFonts w:cstheme="minorHAnsi"/>
        </w:rPr>
      </w:pPr>
      <w:r w:rsidRPr="00536EE3">
        <w:rPr>
          <w:rFonts w:cstheme="minorHAnsi"/>
        </w:rPr>
        <w:t xml:space="preserve">Mental </w:t>
      </w:r>
      <w:r w:rsidR="002606F8">
        <w:rPr>
          <w:rFonts w:cstheme="minorHAnsi"/>
        </w:rPr>
        <w:t>h</w:t>
      </w:r>
      <w:r w:rsidR="002606F8" w:rsidRPr="00536EE3">
        <w:rPr>
          <w:rFonts w:cstheme="minorHAnsi"/>
        </w:rPr>
        <w:t xml:space="preserve">ealth </w:t>
      </w:r>
      <w:r w:rsidR="002606F8">
        <w:rPr>
          <w:rFonts w:cstheme="minorHAnsi"/>
        </w:rPr>
        <w:t>s</w:t>
      </w:r>
      <w:r w:rsidR="002606F8" w:rsidRPr="00536EE3">
        <w:rPr>
          <w:rFonts w:cstheme="minorHAnsi"/>
        </w:rPr>
        <w:t xml:space="preserve">upports </w:t>
      </w:r>
    </w:p>
    <w:p w14:paraId="0E46D549" w14:textId="556B5D52" w:rsidR="00B160CE" w:rsidRPr="00536EE3" w:rsidRDefault="00B160CE" w:rsidP="00B160CE">
      <w:pPr>
        <w:pStyle w:val="ListParagraph"/>
        <w:numPr>
          <w:ilvl w:val="1"/>
          <w:numId w:val="13"/>
        </w:numPr>
        <w:rPr>
          <w:rFonts w:cstheme="minorHAnsi"/>
        </w:rPr>
      </w:pPr>
      <w:r w:rsidRPr="00536EE3">
        <w:rPr>
          <w:rFonts w:cstheme="minorHAnsi"/>
        </w:rPr>
        <w:t>Other (</w:t>
      </w:r>
      <w:r w:rsidR="00570A62">
        <w:rPr>
          <w:rFonts w:cstheme="minorHAnsi"/>
        </w:rPr>
        <w:t>P</w:t>
      </w:r>
      <w:r w:rsidR="00570A62" w:rsidRPr="00536EE3">
        <w:rPr>
          <w:rFonts w:cstheme="minorHAnsi"/>
        </w:rPr>
        <w:t xml:space="preserve">roviders </w:t>
      </w:r>
      <w:r w:rsidRPr="00536EE3">
        <w:rPr>
          <w:rFonts w:cstheme="minorHAnsi"/>
        </w:rPr>
        <w:t>will describe any other uses of the funds</w:t>
      </w:r>
      <w:r w:rsidR="00570A62">
        <w:rPr>
          <w:rFonts w:cstheme="minorHAnsi"/>
        </w:rPr>
        <w:t>.</w:t>
      </w:r>
      <w:r w:rsidRPr="00536EE3">
        <w:rPr>
          <w:rFonts w:cstheme="minorHAnsi"/>
        </w:rPr>
        <w:t>)</w:t>
      </w:r>
    </w:p>
    <w:p w14:paraId="76C2DD57" w14:textId="77777777" w:rsidR="00B160CE" w:rsidRDefault="00B160CE" w:rsidP="002B6D3D">
      <w:pPr>
        <w:rPr>
          <w:rFonts w:cstheme="minorHAnsi"/>
        </w:rPr>
      </w:pPr>
    </w:p>
    <w:p w14:paraId="50B994B8" w14:textId="0B6D3961" w:rsidR="007D11FA" w:rsidRDefault="007D11FA" w:rsidP="007D11FA">
      <w:pPr>
        <w:ind w:left="720"/>
      </w:pPr>
      <w:r>
        <w:t>Providers will also be asked to report if the CCRF award was used to provide tuition or copayment relief for families during each payment period.</w:t>
      </w:r>
    </w:p>
    <w:p w14:paraId="1F7051D6" w14:textId="77777777" w:rsidR="007D11FA" w:rsidRDefault="007D11FA" w:rsidP="007D11FA">
      <w:pPr>
        <w:ind w:left="720"/>
        <w:rPr>
          <w:sz w:val="22"/>
          <w:szCs w:val="22"/>
        </w:rPr>
      </w:pPr>
    </w:p>
    <w:p w14:paraId="4E3EAE90" w14:textId="35857798" w:rsidR="00185D0D" w:rsidRPr="00646461" w:rsidRDefault="00185D0D" w:rsidP="00646461">
      <w:pPr>
        <w:pStyle w:val="ListParagraph"/>
        <w:rPr>
          <w:rFonts w:cstheme="minorHAnsi"/>
        </w:rPr>
      </w:pPr>
      <w:r w:rsidRPr="00536EE3">
        <w:rPr>
          <w:rFonts w:cstheme="minorHAnsi"/>
        </w:rPr>
        <w:t>The child care program</w:t>
      </w:r>
      <w:r w:rsidRPr="00536EE3" w:rsidDel="001251C4">
        <w:rPr>
          <w:rFonts w:cstheme="minorHAnsi"/>
        </w:rPr>
        <w:t xml:space="preserve"> </w:t>
      </w:r>
      <w:r w:rsidRPr="0068705D">
        <w:rPr>
          <w:rFonts w:cstheme="minorHAnsi"/>
        </w:rPr>
        <w:t>must</w:t>
      </w:r>
      <w:r w:rsidRPr="0068705D">
        <w:rPr>
          <w:rFonts w:cstheme="minorHAnsi"/>
          <w:spacing w:val="15"/>
        </w:rPr>
        <w:t xml:space="preserve"> </w:t>
      </w:r>
      <w:r w:rsidRPr="0068705D">
        <w:rPr>
          <w:rFonts w:cstheme="minorHAnsi"/>
        </w:rPr>
        <w:t>retain</w:t>
      </w:r>
      <w:r w:rsidRPr="0068705D">
        <w:rPr>
          <w:rFonts w:cstheme="minorHAnsi"/>
          <w:spacing w:val="15"/>
        </w:rPr>
        <w:t xml:space="preserve"> </w:t>
      </w:r>
      <w:r w:rsidRPr="0068705D">
        <w:rPr>
          <w:rFonts w:cstheme="minorHAnsi"/>
        </w:rPr>
        <w:t>documentation</w:t>
      </w:r>
      <w:r w:rsidRPr="0068705D">
        <w:rPr>
          <w:rFonts w:cstheme="minorHAnsi"/>
          <w:spacing w:val="14"/>
        </w:rPr>
        <w:t xml:space="preserve"> </w:t>
      </w:r>
      <w:r w:rsidRPr="0068705D">
        <w:rPr>
          <w:rFonts w:cstheme="minorHAnsi"/>
        </w:rPr>
        <w:t>of</w:t>
      </w:r>
      <w:r w:rsidRPr="0068705D">
        <w:rPr>
          <w:rFonts w:cstheme="minorHAnsi"/>
          <w:spacing w:val="15"/>
        </w:rPr>
        <w:t xml:space="preserve"> </w:t>
      </w:r>
      <w:r w:rsidRPr="0068705D">
        <w:rPr>
          <w:rFonts w:cstheme="minorHAnsi"/>
        </w:rPr>
        <w:t>expenditures made within the allowable categories in the event of being audited or monitored by TW</w:t>
      </w:r>
      <w:r w:rsidR="0068705D">
        <w:rPr>
          <w:rFonts w:cstheme="minorHAnsi"/>
        </w:rPr>
        <w:t>C, described in greater detail below.</w:t>
      </w:r>
      <w:r w:rsidR="00ED45E2">
        <w:rPr>
          <w:rFonts w:cstheme="minorHAnsi"/>
        </w:rPr>
        <w:t xml:space="preserve"> </w:t>
      </w:r>
    </w:p>
    <w:p w14:paraId="79BE2D00" w14:textId="77777777" w:rsidR="00A337C8" w:rsidRDefault="00A337C8" w:rsidP="00185D0D">
      <w:pPr>
        <w:pStyle w:val="ListParagraph"/>
        <w:rPr>
          <w:rFonts w:cstheme="minorHAnsi"/>
          <w:b/>
          <w:bCs/>
        </w:rPr>
      </w:pPr>
    </w:p>
    <w:p w14:paraId="3E02EE59" w14:textId="12E804C2" w:rsidR="00C85F56" w:rsidRDefault="00C85F56" w:rsidP="00A20B21">
      <w:pPr>
        <w:pStyle w:val="ListParagraph"/>
        <w:numPr>
          <w:ilvl w:val="0"/>
          <w:numId w:val="17"/>
        </w:numPr>
        <w:rPr>
          <w:rFonts w:cstheme="minorHAnsi"/>
          <w:b/>
          <w:bCs/>
        </w:rPr>
      </w:pPr>
      <w:r>
        <w:rPr>
          <w:rFonts w:cstheme="minorHAnsi"/>
          <w:b/>
          <w:bCs/>
        </w:rPr>
        <w:t xml:space="preserve">What monitoring of providers will TWC </w:t>
      </w:r>
      <w:r w:rsidR="00682F5A">
        <w:rPr>
          <w:rFonts w:cstheme="minorHAnsi"/>
          <w:b/>
          <w:bCs/>
        </w:rPr>
        <w:t>implement</w:t>
      </w:r>
      <w:r>
        <w:rPr>
          <w:rFonts w:cstheme="minorHAnsi"/>
          <w:b/>
          <w:bCs/>
        </w:rPr>
        <w:t>?</w:t>
      </w:r>
    </w:p>
    <w:p w14:paraId="54C26EF4" w14:textId="2042840A" w:rsidR="00776B9E" w:rsidRPr="00D16263" w:rsidRDefault="00776B9E" w:rsidP="00ED7E29">
      <w:pPr>
        <w:pStyle w:val="ListParagraph"/>
        <w:rPr>
          <w:rFonts w:cstheme="minorHAnsi"/>
        </w:rPr>
      </w:pPr>
      <w:r>
        <w:rPr>
          <w:rFonts w:cstheme="minorHAnsi"/>
        </w:rPr>
        <w:t xml:space="preserve">TWC will select </w:t>
      </w:r>
      <w:r w:rsidR="00C72009">
        <w:rPr>
          <w:rFonts w:cstheme="minorHAnsi"/>
        </w:rPr>
        <w:t>more</w:t>
      </w:r>
      <w:r w:rsidR="002D324D">
        <w:rPr>
          <w:rFonts w:cstheme="minorHAnsi"/>
        </w:rPr>
        <w:t xml:space="preserve"> CCRF </w:t>
      </w:r>
      <w:r w:rsidR="00752675">
        <w:rPr>
          <w:rFonts w:cstheme="minorHAnsi"/>
        </w:rPr>
        <w:t>recipients</w:t>
      </w:r>
      <w:r>
        <w:rPr>
          <w:rFonts w:cstheme="minorHAnsi"/>
        </w:rPr>
        <w:t xml:space="preserve"> to undergo </w:t>
      </w:r>
      <w:r w:rsidRPr="007B082F">
        <w:rPr>
          <w:rFonts w:cstheme="minorHAnsi"/>
        </w:rPr>
        <w:t>monitoring</w:t>
      </w:r>
      <w:r>
        <w:rPr>
          <w:rFonts w:cstheme="minorHAnsi"/>
        </w:rPr>
        <w:t xml:space="preserve"> of their compliance with CCRF requirements</w:t>
      </w:r>
      <w:r w:rsidR="00C72009">
        <w:rPr>
          <w:rFonts w:cstheme="minorHAnsi"/>
        </w:rPr>
        <w:t xml:space="preserve"> for the 2022 awards than were selected for </w:t>
      </w:r>
      <w:r w:rsidR="00894B83">
        <w:rPr>
          <w:rFonts w:cstheme="minorHAnsi"/>
        </w:rPr>
        <w:t xml:space="preserve">the </w:t>
      </w:r>
      <w:r w:rsidR="00C72009">
        <w:rPr>
          <w:rFonts w:cstheme="minorHAnsi"/>
        </w:rPr>
        <w:t>2021 awards.</w:t>
      </w:r>
      <w:r>
        <w:rPr>
          <w:rFonts w:cstheme="minorHAnsi"/>
        </w:rPr>
        <w:t xml:space="preserve"> If selected, providers will be </w:t>
      </w:r>
      <w:r w:rsidR="0097793D">
        <w:rPr>
          <w:rFonts w:cstheme="minorHAnsi"/>
        </w:rPr>
        <w:t xml:space="preserve">required </w:t>
      </w:r>
      <w:r>
        <w:rPr>
          <w:rFonts w:cstheme="minorHAnsi"/>
        </w:rPr>
        <w:t xml:space="preserve">to provide documentation to support their compliance. Programs selected for monitoring are required to respond. </w:t>
      </w:r>
      <w:r w:rsidR="00093C38">
        <w:rPr>
          <w:rFonts w:cstheme="minorHAnsi"/>
        </w:rPr>
        <w:t xml:space="preserve">Throughout this process, </w:t>
      </w:r>
      <w:r>
        <w:rPr>
          <w:rFonts w:cstheme="minorHAnsi"/>
        </w:rPr>
        <w:t>TWC will review program</w:t>
      </w:r>
      <w:r w:rsidR="002A38ED">
        <w:rPr>
          <w:rFonts w:cstheme="minorHAnsi"/>
        </w:rPr>
        <w:t>s</w:t>
      </w:r>
      <w:r>
        <w:rPr>
          <w:rFonts w:cstheme="minorHAnsi"/>
        </w:rPr>
        <w:t>’</w:t>
      </w:r>
      <w:r w:rsidR="002A38ED">
        <w:rPr>
          <w:rFonts w:cstheme="minorHAnsi"/>
        </w:rPr>
        <w:t xml:space="preserve"> </w:t>
      </w:r>
      <w:r w:rsidR="00D14401">
        <w:rPr>
          <w:rFonts w:cstheme="minorHAnsi"/>
        </w:rPr>
        <w:t>compliance with eligibility requirements</w:t>
      </w:r>
      <w:r w:rsidR="00660F9C">
        <w:rPr>
          <w:rFonts w:cstheme="minorHAnsi"/>
        </w:rPr>
        <w:t>,</w:t>
      </w:r>
      <w:r w:rsidR="00D14401">
        <w:rPr>
          <w:rFonts w:cstheme="minorHAnsi"/>
        </w:rPr>
        <w:t xml:space="preserve"> </w:t>
      </w:r>
      <w:r w:rsidR="00093C38">
        <w:rPr>
          <w:rFonts w:cstheme="minorHAnsi"/>
        </w:rPr>
        <w:t>including</w:t>
      </w:r>
      <w:r w:rsidR="00ED7E29">
        <w:rPr>
          <w:rFonts w:cstheme="minorHAnsi"/>
        </w:rPr>
        <w:t xml:space="preserve"> </w:t>
      </w:r>
      <w:r w:rsidR="00894B83">
        <w:rPr>
          <w:rFonts w:cstheme="minorHAnsi"/>
        </w:rPr>
        <w:t>the requirement to</w:t>
      </w:r>
      <w:r w:rsidR="00ED7E29" w:rsidRPr="00ED7E29">
        <w:rPr>
          <w:rFonts w:cstheme="minorHAnsi"/>
        </w:rPr>
        <w:t xml:space="preserve"> open </w:t>
      </w:r>
      <w:r w:rsidR="00682F5A" w:rsidRPr="00ED7E29">
        <w:rPr>
          <w:rFonts w:cstheme="minorHAnsi"/>
        </w:rPr>
        <w:t xml:space="preserve">at least </w:t>
      </w:r>
      <w:r w:rsidR="00ED7E29" w:rsidRPr="00ED7E29">
        <w:rPr>
          <w:rFonts w:cstheme="minorHAnsi"/>
        </w:rPr>
        <w:t>through May 2023</w:t>
      </w:r>
      <w:r w:rsidR="00D93DB3">
        <w:rPr>
          <w:rFonts w:cstheme="minorHAnsi"/>
        </w:rPr>
        <w:t>, and compliance with fed</w:t>
      </w:r>
      <w:r w:rsidR="00B97FC8">
        <w:rPr>
          <w:rFonts w:cstheme="minorHAnsi"/>
        </w:rPr>
        <w:t>eral requirements (for example, providing relief from co</w:t>
      </w:r>
      <w:r w:rsidR="0039607D">
        <w:rPr>
          <w:rFonts w:cstheme="minorHAnsi"/>
        </w:rPr>
        <w:t>-</w:t>
      </w:r>
      <w:r w:rsidR="00B97FC8">
        <w:rPr>
          <w:rFonts w:cstheme="minorHAnsi"/>
        </w:rPr>
        <w:t>payments or tuition to the extent possible)</w:t>
      </w:r>
      <w:r w:rsidR="00ED7E29" w:rsidRPr="00ED7E29">
        <w:rPr>
          <w:rFonts w:cstheme="minorHAnsi"/>
        </w:rPr>
        <w:t xml:space="preserve">. </w:t>
      </w:r>
      <w:r w:rsidR="00C0225A">
        <w:rPr>
          <w:rFonts w:cstheme="minorHAnsi"/>
        </w:rPr>
        <w:t>TWC will review d</w:t>
      </w:r>
      <w:r>
        <w:rPr>
          <w:rFonts w:cstheme="minorHAnsi"/>
        </w:rPr>
        <w:t xml:space="preserve">ocumented expenses to ensure </w:t>
      </w:r>
      <w:r w:rsidR="00660F9C">
        <w:rPr>
          <w:rFonts w:cstheme="minorHAnsi"/>
        </w:rPr>
        <w:t xml:space="preserve">that </w:t>
      </w:r>
      <w:r>
        <w:rPr>
          <w:rFonts w:cstheme="minorHAnsi"/>
        </w:rPr>
        <w:t xml:space="preserve">they are allowable, adequately documented, expended within the allowed time frame, and match the amount of funds received by the provider under CCRF. Failure to provide adequate documentation to support compliance or a determination of noncompliance may result in recoupment of funds and ineligibility for future funding opportunities. </w:t>
      </w:r>
    </w:p>
    <w:p w14:paraId="29B1DDE3" w14:textId="77777777" w:rsidR="00D16263" w:rsidRDefault="00D16263" w:rsidP="00D16263">
      <w:pPr>
        <w:pStyle w:val="ListParagraph"/>
        <w:rPr>
          <w:rFonts w:cstheme="minorHAnsi"/>
          <w:b/>
          <w:bCs/>
        </w:rPr>
      </w:pPr>
    </w:p>
    <w:p w14:paraId="394321D3" w14:textId="77777777" w:rsidR="00C61832" w:rsidRDefault="00C61832" w:rsidP="00D16263">
      <w:pPr>
        <w:pStyle w:val="ListParagraph"/>
        <w:rPr>
          <w:rFonts w:cstheme="minorHAnsi"/>
          <w:b/>
          <w:bCs/>
        </w:rPr>
      </w:pPr>
    </w:p>
    <w:p w14:paraId="2E629BD5" w14:textId="77777777" w:rsidR="00C61832" w:rsidRDefault="00C61832" w:rsidP="00D16263">
      <w:pPr>
        <w:pStyle w:val="ListParagraph"/>
        <w:rPr>
          <w:rFonts w:cstheme="minorHAnsi"/>
          <w:b/>
          <w:bCs/>
        </w:rPr>
      </w:pPr>
    </w:p>
    <w:p w14:paraId="70FC730E" w14:textId="77777777" w:rsidR="00C61832" w:rsidRDefault="00C61832" w:rsidP="00D16263">
      <w:pPr>
        <w:pStyle w:val="ListParagraph"/>
        <w:rPr>
          <w:rFonts w:cstheme="minorHAnsi"/>
          <w:b/>
          <w:bCs/>
        </w:rPr>
      </w:pPr>
    </w:p>
    <w:p w14:paraId="50DC0D4F" w14:textId="43D0D833" w:rsidR="00CB08BE" w:rsidRPr="00536EE3" w:rsidRDefault="00CB08BE" w:rsidP="00A20B21">
      <w:pPr>
        <w:pStyle w:val="ListParagraph"/>
        <w:numPr>
          <w:ilvl w:val="0"/>
          <w:numId w:val="17"/>
        </w:numPr>
        <w:rPr>
          <w:rFonts w:cstheme="minorHAnsi"/>
          <w:b/>
          <w:bCs/>
        </w:rPr>
      </w:pPr>
      <w:r w:rsidRPr="00536EE3">
        <w:rPr>
          <w:rFonts w:cstheme="minorHAnsi"/>
          <w:b/>
          <w:bCs/>
        </w:rPr>
        <w:lastRenderedPageBreak/>
        <w:t>What documentation will be necessary to retain to show proof of expenses?</w:t>
      </w:r>
    </w:p>
    <w:p w14:paraId="24F77BAC" w14:textId="3E6CBAE0" w:rsidR="00CB08BE" w:rsidRPr="00536EE3" w:rsidRDefault="005F15BC" w:rsidP="00CB08BE">
      <w:pPr>
        <w:pStyle w:val="ListParagraph"/>
        <w:rPr>
          <w:rFonts w:cstheme="minorHAnsi"/>
        </w:rPr>
      </w:pPr>
      <w:hyperlink r:id="rId57" w:history="1">
        <w:r w:rsidR="00CB08BE" w:rsidRPr="00536EE3">
          <w:rPr>
            <w:rStyle w:val="Hyperlink"/>
            <w:rFonts w:cstheme="minorHAnsi"/>
          </w:rPr>
          <w:t>Receipts,</w:t>
        </w:r>
        <w:r w:rsidR="00CB08BE">
          <w:rPr>
            <w:rStyle w:val="Hyperlink"/>
            <w:rFonts w:cstheme="minorHAnsi"/>
          </w:rPr>
          <w:t xml:space="preserve"> </w:t>
        </w:r>
        <w:r w:rsidR="00CB08BE" w:rsidRPr="00536EE3">
          <w:rPr>
            <w:rStyle w:val="Hyperlink"/>
            <w:rFonts w:cstheme="minorHAnsi"/>
          </w:rPr>
          <w:t>invoices,</w:t>
        </w:r>
        <w:r w:rsidR="00CB08BE">
          <w:rPr>
            <w:rStyle w:val="Hyperlink"/>
            <w:rFonts w:cstheme="minorHAnsi"/>
          </w:rPr>
          <w:t xml:space="preserve"> </w:t>
        </w:r>
        <w:r w:rsidR="00CB08BE" w:rsidRPr="00536EE3">
          <w:rPr>
            <w:rStyle w:val="Hyperlink"/>
            <w:rFonts w:cstheme="minorHAnsi"/>
          </w:rPr>
          <w:t>or</w:t>
        </w:r>
        <w:r w:rsidR="00CB08BE">
          <w:rPr>
            <w:rStyle w:val="Hyperlink"/>
            <w:rFonts w:cstheme="minorHAnsi"/>
          </w:rPr>
          <w:t xml:space="preserve"> </w:t>
        </w:r>
        <w:r w:rsidR="00CB08BE" w:rsidRPr="00536EE3">
          <w:rPr>
            <w:rStyle w:val="Hyperlink"/>
            <w:rFonts w:cstheme="minorHAnsi"/>
          </w:rPr>
          <w:t>other</w:t>
        </w:r>
        <w:r w:rsidR="00CB08BE">
          <w:rPr>
            <w:rStyle w:val="Hyperlink"/>
            <w:rFonts w:cstheme="minorHAnsi"/>
          </w:rPr>
          <w:t xml:space="preserve"> </w:t>
        </w:r>
        <w:r w:rsidR="00CB08BE" w:rsidRPr="00536EE3">
          <w:rPr>
            <w:rStyle w:val="Hyperlink"/>
            <w:rFonts w:cstheme="minorHAnsi"/>
          </w:rPr>
          <w:t>supporting</w:t>
        </w:r>
        <w:r w:rsidR="00CB08BE">
          <w:rPr>
            <w:rStyle w:val="Hyperlink"/>
            <w:rFonts w:cstheme="minorHAnsi"/>
          </w:rPr>
          <w:t xml:space="preserve"> </w:t>
        </w:r>
        <w:r w:rsidR="00CB08BE" w:rsidRPr="00536EE3">
          <w:rPr>
            <w:rStyle w:val="Hyperlink"/>
            <w:rFonts w:cstheme="minorHAnsi"/>
          </w:rPr>
          <w:t>documentation</w:t>
        </w:r>
      </w:hyperlink>
      <w:r w:rsidR="002D69ED">
        <w:rPr>
          <w:rStyle w:val="Hyperlink"/>
          <w:rFonts w:cstheme="minorHAnsi"/>
        </w:rPr>
        <w:t xml:space="preserve"> </w:t>
      </w:r>
      <w:r w:rsidR="00CC30A0">
        <w:rPr>
          <w:rFonts w:cstheme="minorHAnsi"/>
        </w:rPr>
        <w:t>are needed to show proof that funds were spent correctly</w:t>
      </w:r>
      <w:r w:rsidR="00CB08BE" w:rsidRPr="00536EE3">
        <w:rPr>
          <w:rFonts w:cstheme="minorHAnsi"/>
        </w:rPr>
        <w:t>.</w:t>
      </w:r>
      <w:r w:rsidR="00CB08BE" w:rsidRPr="00536EE3">
        <w:rPr>
          <w:rFonts w:cstheme="minorHAnsi"/>
          <w:spacing w:val="11"/>
        </w:rPr>
        <w:t xml:space="preserve"> </w:t>
      </w:r>
      <w:r w:rsidR="000A039E" w:rsidRPr="00CF5356">
        <w:rPr>
          <w:rFonts w:cstheme="minorHAnsi"/>
        </w:rPr>
        <w:t xml:space="preserve">All receipts </w:t>
      </w:r>
      <w:r w:rsidR="00682F5A">
        <w:rPr>
          <w:rFonts w:cstheme="minorHAnsi"/>
        </w:rPr>
        <w:t xml:space="preserve">must </w:t>
      </w:r>
      <w:r w:rsidR="000A039E" w:rsidRPr="00CF5356">
        <w:rPr>
          <w:rFonts w:cstheme="minorHAnsi"/>
        </w:rPr>
        <w:t>add up to your total amount of</w:t>
      </w:r>
      <w:r w:rsidR="000A039E">
        <w:rPr>
          <w:rFonts w:cstheme="minorHAnsi"/>
          <w:spacing w:val="11"/>
        </w:rPr>
        <w:t xml:space="preserve"> funding. </w:t>
      </w:r>
      <w:r w:rsidR="00CB08BE" w:rsidRPr="00536EE3">
        <w:rPr>
          <w:rFonts w:cstheme="minorHAnsi"/>
        </w:rPr>
        <w:t>Funds</w:t>
      </w:r>
      <w:r w:rsidR="00CB08BE" w:rsidRPr="00536EE3">
        <w:rPr>
          <w:rFonts w:cstheme="minorHAnsi"/>
          <w:spacing w:val="12"/>
        </w:rPr>
        <w:t xml:space="preserve"> </w:t>
      </w:r>
      <w:r w:rsidR="00CB08BE" w:rsidRPr="00536EE3">
        <w:rPr>
          <w:rFonts w:cstheme="minorHAnsi"/>
        </w:rPr>
        <w:t>expended</w:t>
      </w:r>
      <w:r w:rsidR="00CB08BE" w:rsidRPr="00536EE3">
        <w:rPr>
          <w:rFonts w:cstheme="minorHAnsi"/>
          <w:spacing w:val="11"/>
        </w:rPr>
        <w:t xml:space="preserve"> </w:t>
      </w:r>
      <w:r w:rsidR="00CB08BE" w:rsidRPr="00536EE3">
        <w:rPr>
          <w:rFonts w:cstheme="minorHAnsi"/>
        </w:rPr>
        <w:t>without supporting</w:t>
      </w:r>
      <w:r w:rsidR="00CB08BE" w:rsidRPr="00536EE3">
        <w:rPr>
          <w:rFonts w:cstheme="minorHAnsi"/>
          <w:spacing w:val="-10"/>
        </w:rPr>
        <w:t xml:space="preserve"> </w:t>
      </w:r>
      <w:r w:rsidR="00CB08BE" w:rsidRPr="00536EE3">
        <w:rPr>
          <w:rFonts w:cstheme="minorHAnsi"/>
        </w:rPr>
        <w:t>documentation</w:t>
      </w:r>
      <w:r w:rsidR="00CB08BE" w:rsidRPr="00536EE3">
        <w:rPr>
          <w:rFonts w:cstheme="minorHAnsi"/>
          <w:spacing w:val="-12"/>
        </w:rPr>
        <w:t xml:space="preserve"> </w:t>
      </w:r>
      <w:r w:rsidR="00682F5A">
        <w:rPr>
          <w:rFonts w:cstheme="minorHAnsi"/>
        </w:rPr>
        <w:t xml:space="preserve">must </w:t>
      </w:r>
      <w:r w:rsidR="00CB08BE" w:rsidRPr="00536EE3">
        <w:rPr>
          <w:rFonts w:cstheme="minorHAnsi"/>
        </w:rPr>
        <w:t>be</w:t>
      </w:r>
      <w:r w:rsidR="00CB08BE" w:rsidRPr="00536EE3">
        <w:rPr>
          <w:rFonts w:cstheme="minorHAnsi"/>
          <w:spacing w:val="-12"/>
        </w:rPr>
        <w:t xml:space="preserve"> </w:t>
      </w:r>
      <w:r w:rsidR="00CB08BE" w:rsidRPr="00536EE3">
        <w:rPr>
          <w:rFonts w:cstheme="minorHAnsi"/>
        </w:rPr>
        <w:t>repaid</w:t>
      </w:r>
      <w:r w:rsidR="00CB08BE" w:rsidRPr="00536EE3">
        <w:rPr>
          <w:rFonts w:cstheme="minorHAnsi"/>
          <w:spacing w:val="-10"/>
        </w:rPr>
        <w:t xml:space="preserve"> </w:t>
      </w:r>
      <w:r w:rsidR="00CB08BE" w:rsidRPr="00536EE3">
        <w:rPr>
          <w:rFonts w:cstheme="minorHAnsi"/>
        </w:rPr>
        <w:t>to</w:t>
      </w:r>
      <w:r w:rsidR="00CB08BE" w:rsidRPr="00536EE3">
        <w:rPr>
          <w:rFonts w:cstheme="minorHAnsi"/>
          <w:spacing w:val="-10"/>
        </w:rPr>
        <w:t xml:space="preserve"> </w:t>
      </w:r>
      <w:r w:rsidR="00CB08BE" w:rsidRPr="00536EE3">
        <w:rPr>
          <w:rFonts w:cstheme="minorHAnsi"/>
        </w:rPr>
        <w:t>TWC.</w:t>
      </w:r>
    </w:p>
    <w:p w14:paraId="45504582" w14:textId="77777777" w:rsidR="00CB08BE" w:rsidRPr="00536EE3" w:rsidRDefault="00CB08BE" w:rsidP="00CB08BE">
      <w:pPr>
        <w:rPr>
          <w:rFonts w:cstheme="minorHAnsi"/>
          <w:w w:val="95"/>
        </w:rPr>
      </w:pPr>
    </w:p>
    <w:p w14:paraId="338765C4" w14:textId="1A5DC8D2" w:rsidR="00CB08BE" w:rsidRPr="00536EE3" w:rsidRDefault="00CB08BE" w:rsidP="00A20B21">
      <w:pPr>
        <w:pStyle w:val="ListParagraph"/>
        <w:numPr>
          <w:ilvl w:val="0"/>
          <w:numId w:val="17"/>
        </w:numPr>
        <w:rPr>
          <w:rFonts w:cstheme="minorHAnsi"/>
          <w:b/>
          <w:bCs/>
        </w:rPr>
      </w:pPr>
      <w:r w:rsidRPr="00536EE3">
        <w:rPr>
          <w:rFonts w:cstheme="minorHAnsi"/>
          <w:b/>
          <w:bCs/>
        </w:rPr>
        <w:t>Why do we need to retain records for CCRF?</w:t>
      </w:r>
    </w:p>
    <w:p w14:paraId="6C57EC5D" w14:textId="443243D2" w:rsidR="00CB08BE" w:rsidRPr="00536EE3" w:rsidRDefault="00CB08BE" w:rsidP="00CB08BE">
      <w:pPr>
        <w:pStyle w:val="ListParagraph"/>
        <w:rPr>
          <w:rFonts w:cstheme="minorHAnsi"/>
        </w:rPr>
      </w:pPr>
      <w:r w:rsidRPr="00536EE3">
        <w:rPr>
          <w:rFonts w:cstheme="minorHAnsi"/>
        </w:rPr>
        <w:t>All</w:t>
      </w:r>
      <w:r w:rsidRPr="00536EE3">
        <w:rPr>
          <w:rFonts w:cstheme="minorHAnsi"/>
          <w:spacing w:val="5"/>
        </w:rPr>
        <w:t xml:space="preserve"> </w:t>
      </w:r>
      <w:r w:rsidRPr="00536EE3">
        <w:rPr>
          <w:rFonts w:cstheme="minorHAnsi"/>
        </w:rPr>
        <w:t>expenses</w:t>
      </w:r>
      <w:r w:rsidRPr="00536EE3">
        <w:rPr>
          <w:rFonts w:cstheme="minorHAnsi"/>
          <w:spacing w:val="8"/>
        </w:rPr>
        <w:t xml:space="preserve"> </w:t>
      </w:r>
      <w:r w:rsidRPr="00536EE3">
        <w:rPr>
          <w:rFonts w:cstheme="minorHAnsi"/>
        </w:rPr>
        <w:t>covered</w:t>
      </w:r>
      <w:r w:rsidRPr="00536EE3">
        <w:rPr>
          <w:rFonts w:cstheme="minorHAnsi"/>
          <w:spacing w:val="7"/>
        </w:rPr>
        <w:t xml:space="preserve"> </w:t>
      </w:r>
      <w:r w:rsidRPr="00536EE3">
        <w:rPr>
          <w:rFonts w:cstheme="minorHAnsi"/>
        </w:rPr>
        <w:t>by</w:t>
      </w:r>
      <w:r w:rsidRPr="00536EE3">
        <w:rPr>
          <w:rFonts w:cstheme="minorHAnsi"/>
          <w:spacing w:val="7"/>
        </w:rPr>
        <w:t xml:space="preserve"> </w:t>
      </w:r>
      <w:r w:rsidRPr="00536EE3">
        <w:rPr>
          <w:rFonts w:cstheme="minorHAnsi"/>
        </w:rPr>
        <w:t>CCRF</w:t>
      </w:r>
      <w:r w:rsidRPr="00536EE3">
        <w:rPr>
          <w:rFonts w:cstheme="minorHAnsi"/>
          <w:spacing w:val="7"/>
        </w:rPr>
        <w:t xml:space="preserve"> </w:t>
      </w:r>
      <w:r w:rsidRPr="00536EE3">
        <w:rPr>
          <w:rFonts w:cstheme="minorHAnsi"/>
        </w:rPr>
        <w:t>are</w:t>
      </w:r>
      <w:r w:rsidRPr="00536EE3">
        <w:rPr>
          <w:rFonts w:cstheme="minorHAnsi"/>
          <w:spacing w:val="6"/>
        </w:rPr>
        <w:t xml:space="preserve"> </w:t>
      </w:r>
      <w:r w:rsidRPr="00536EE3">
        <w:rPr>
          <w:rFonts w:cstheme="minorHAnsi"/>
        </w:rPr>
        <w:t>subject</w:t>
      </w:r>
      <w:r w:rsidRPr="00536EE3">
        <w:rPr>
          <w:rFonts w:cstheme="minorHAnsi"/>
          <w:spacing w:val="6"/>
        </w:rPr>
        <w:t xml:space="preserve"> </w:t>
      </w:r>
      <w:r w:rsidRPr="00536EE3">
        <w:rPr>
          <w:rFonts w:cstheme="minorHAnsi"/>
        </w:rPr>
        <w:t>to audit and monitoring</w:t>
      </w:r>
      <w:r w:rsidRPr="00536EE3">
        <w:rPr>
          <w:rFonts w:cstheme="minorHAnsi"/>
          <w:spacing w:val="-2"/>
        </w:rPr>
        <w:t xml:space="preserve"> </w:t>
      </w:r>
      <w:r w:rsidRPr="00536EE3">
        <w:rPr>
          <w:rFonts w:cstheme="minorHAnsi"/>
        </w:rPr>
        <w:t>by</w:t>
      </w:r>
      <w:r w:rsidRPr="00536EE3">
        <w:rPr>
          <w:rFonts w:cstheme="minorHAnsi"/>
          <w:spacing w:val="-4"/>
        </w:rPr>
        <w:t xml:space="preserve"> </w:t>
      </w:r>
      <w:r w:rsidRPr="00536EE3">
        <w:rPr>
          <w:rFonts w:cstheme="minorHAnsi"/>
        </w:rPr>
        <w:t>TWC</w:t>
      </w:r>
      <w:r w:rsidR="00A54FD2">
        <w:rPr>
          <w:rFonts w:cstheme="minorHAnsi"/>
        </w:rPr>
        <w:t xml:space="preserve"> and</w:t>
      </w:r>
      <w:r w:rsidRPr="00536EE3">
        <w:rPr>
          <w:rFonts w:cstheme="minorHAnsi"/>
          <w:spacing w:val="-1"/>
        </w:rPr>
        <w:t xml:space="preserve"> </w:t>
      </w:r>
      <w:r w:rsidRPr="00536EE3">
        <w:rPr>
          <w:rFonts w:cstheme="minorHAnsi"/>
        </w:rPr>
        <w:t>other authorized</w:t>
      </w:r>
      <w:r w:rsidRPr="00536EE3">
        <w:rPr>
          <w:rFonts w:cstheme="minorHAnsi"/>
          <w:spacing w:val="-2"/>
        </w:rPr>
        <w:t xml:space="preserve"> </w:t>
      </w:r>
      <w:r w:rsidRPr="00536EE3">
        <w:rPr>
          <w:rFonts w:cstheme="minorHAnsi"/>
        </w:rPr>
        <w:t>officials and</w:t>
      </w:r>
      <w:r w:rsidRPr="00536EE3">
        <w:rPr>
          <w:rFonts w:cstheme="minorHAnsi"/>
          <w:spacing w:val="-2"/>
        </w:rPr>
        <w:t xml:space="preserve"> </w:t>
      </w:r>
      <w:r w:rsidR="00A54FD2">
        <w:rPr>
          <w:rFonts w:cstheme="minorHAnsi"/>
          <w:spacing w:val="-2"/>
        </w:rPr>
        <w:t>must comply with</w:t>
      </w:r>
      <w:r w:rsidRPr="00536EE3">
        <w:rPr>
          <w:rFonts w:cstheme="minorHAnsi"/>
        </w:rPr>
        <w:t xml:space="preserve"> federal</w:t>
      </w:r>
      <w:r w:rsidRPr="00536EE3">
        <w:rPr>
          <w:rFonts w:cstheme="minorHAnsi"/>
          <w:spacing w:val="-4"/>
        </w:rPr>
        <w:t xml:space="preserve"> </w:t>
      </w:r>
      <w:r w:rsidRPr="00536EE3">
        <w:rPr>
          <w:rFonts w:cstheme="minorHAnsi"/>
        </w:rPr>
        <w:t>regulation</w:t>
      </w:r>
      <w:r w:rsidR="00A54FD2">
        <w:rPr>
          <w:rFonts w:cstheme="minorHAnsi"/>
        </w:rPr>
        <w:t>s</w:t>
      </w:r>
      <w:r w:rsidRPr="00536EE3">
        <w:rPr>
          <w:rFonts w:cstheme="minorHAnsi"/>
        </w:rPr>
        <w:t xml:space="preserve">. </w:t>
      </w:r>
      <w:r w:rsidR="00C75554">
        <w:rPr>
          <w:rFonts w:cstheme="minorHAnsi"/>
        </w:rPr>
        <w:t>TWC will select</w:t>
      </w:r>
      <w:r w:rsidRPr="00536EE3">
        <w:rPr>
          <w:rFonts w:cstheme="minorHAnsi"/>
        </w:rPr>
        <w:t xml:space="preserve"> </w:t>
      </w:r>
      <w:r w:rsidR="006C6B98">
        <w:rPr>
          <w:rFonts w:cstheme="minorHAnsi"/>
        </w:rPr>
        <w:t xml:space="preserve">a </w:t>
      </w:r>
      <w:r w:rsidR="00DE34B5">
        <w:rPr>
          <w:rFonts w:cstheme="minorHAnsi"/>
        </w:rPr>
        <w:t>s</w:t>
      </w:r>
      <w:r w:rsidRPr="00536EE3">
        <w:rPr>
          <w:rFonts w:cstheme="minorHAnsi"/>
        </w:rPr>
        <w:t xml:space="preserve">ample of programs </w:t>
      </w:r>
      <w:r w:rsidR="002D324D">
        <w:rPr>
          <w:rFonts w:cstheme="minorHAnsi"/>
        </w:rPr>
        <w:t>receiving CCRF 2022</w:t>
      </w:r>
      <w:r w:rsidRPr="00536EE3">
        <w:rPr>
          <w:rFonts w:cstheme="minorHAnsi"/>
        </w:rPr>
        <w:t>.</w:t>
      </w:r>
      <w:r w:rsidR="00661C87">
        <w:rPr>
          <w:rFonts w:cstheme="minorHAnsi"/>
        </w:rPr>
        <w:t xml:space="preserve"> Programs selected for monitoring are required to respond</w:t>
      </w:r>
      <w:r w:rsidR="00D57769">
        <w:rPr>
          <w:rFonts w:cstheme="minorHAnsi"/>
        </w:rPr>
        <w:t>.</w:t>
      </w:r>
      <w:r w:rsidR="00F94B2A">
        <w:rPr>
          <w:rFonts w:cstheme="minorHAnsi"/>
        </w:rPr>
        <w:t xml:space="preserve"> </w:t>
      </w:r>
      <w:r w:rsidR="00D57769">
        <w:rPr>
          <w:rFonts w:cstheme="minorHAnsi"/>
        </w:rPr>
        <w:t>R</w:t>
      </w:r>
      <w:r w:rsidR="00F94B2A">
        <w:rPr>
          <w:rFonts w:cstheme="minorHAnsi"/>
        </w:rPr>
        <w:t xml:space="preserve">etaining </w:t>
      </w:r>
      <w:r w:rsidR="0005171E">
        <w:rPr>
          <w:rFonts w:cstheme="minorHAnsi"/>
        </w:rPr>
        <w:t xml:space="preserve">records for CCRF ensures that if your program is selected for monitoring, you can respond appropriately. </w:t>
      </w:r>
      <w:r w:rsidR="00F94B2A">
        <w:rPr>
          <w:rFonts w:cstheme="minorHAnsi"/>
        </w:rPr>
        <w:t>Fai</w:t>
      </w:r>
      <w:r w:rsidR="00F94B2A" w:rsidRPr="00536EE3">
        <w:rPr>
          <w:rFonts w:cstheme="minorHAnsi"/>
        </w:rPr>
        <w:t>lure</w:t>
      </w:r>
      <w:r w:rsidR="00F94B2A" w:rsidRPr="00536EE3">
        <w:rPr>
          <w:rFonts w:cstheme="minorHAnsi"/>
          <w:spacing w:val="7"/>
        </w:rPr>
        <w:t xml:space="preserve"> </w:t>
      </w:r>
      <w:r w:rsidR="00F94B2A">
        <w:rPr>
          <w:rFonts w:cstheme="minorHAnsi"/>
        </w:rPr>
        <w:t xml:space="preserve">to </w:t>
      </w:r>
      <w:r w:rsidR="00C577C1">
        <w:rPr>
          <w:rFonts w:cstheme="minorHAnsi"/>
        </w:rPr>
        <w:t xml:space="preserve">provide </w:t>
      </w:r>
      <w:r w:rsidR="00FA20E5">
        <w:rPr>
          <w:rFonts w:cstheme="minorHAnsi"/>
        </w:rPr>
        <w:t>records</w:t>
      </w:r>
      <w:r w:rsidR="00F94B2A">
        <w:rPr>
          <w:rFonts w:cstheme="minorHAnsi"/>
        </w:rPr>
        <w:t xml:space="preserve"> </w:t>
      </w:r>
      <w:r w:rsidR="00F94B2A" w:rsidRPr="00536EE3">
        <w:rPr>
          <w:rFonts w:cstheme="minorHAnsi"/>
        </w:rPr>
        <w:t>may</w:t>
      </w:r>
      <w:r w:rsidR="00F94B2A" w:rsidRPr="00536EE3">
        <w:rPr>
          <w:rFonts w:cstheme="minorHAnsi"/>
          <w:spacing w:val="3"/>
        </w:rPr>
        <w:t xml:space="preserve"> </w:t>
      </w:r>
      <w:r w:rsidR="00F94B2A" w:rsidRPr="00536EE3">
        <w:rPr>
          <w:rFonts w:cstheme="minorHAnsi"/>
        </w:rPr>
        <w:t>result</w:t>
      </w:r>
      <w:r w:rsidR="00F94B2A" w:rsidRPr="00536EE3">
        <w:rPr>
          <w:rFonts w:cstheme="minorHAnsi"/>
          <w:spacing w:val="7"/>
        </w:rPr>
        <w:t xml:space="preserve"> </w:t>
      </w:r>
      <w:r w:rsidR="00F94B2A" w:rsidRPr="00536EE3">
        <w:rPr>
          <w:rFonts w:cstheme="minorHAnsi"/>
        </w:rPr>
        <w:t>in</w:t>
      </w:r>
      <w:r w:rsidR="00F94B2A" w:rsidRPr="00536EE3">
        <w:rPr>
          <w:rFonts w:cstheme="minorHAnsi"/>
          <w:spacing w:val="4"/>
        </w:rPr>
        <w:t xml:space="preserve"> </w:t>
      </w:r>
      <w:r w:rsidR="00F94B2A" w:rsidRPr="00536EE3">
        <w:rPr>
          <w:rFonts w:cstheme="minorHAnsi"/>
        </w:rPr>
        <w:t>recoupment of funds and ineligibility</w:t>
      </w:r>
      <w:r w:rsidR="009F452E">
        <w:rPr>
          <w:rFonts w:cstheme="minorHAnsi"/>
        </w:rPr>
        <w:t xml:space="preserve"> for</w:t>
      </w:r>
      <w:r w:rsidR="00F94B2A" w:rsidRPr="00536EE3">
        <w:rPr>
          <w:rFonts w:cstheme="minorHAnsi"/>
        </w:rPr>
        <w:t xml:space="preserve"> future</w:t>
      </w:r>
      <w:r w:rsidR="00F94B2A" w:rsidRPr="00536EE3">
        <w:rPr>
          <w:rFonts w:cstheme="minorHAnsi"/>
          <w:spacing w:val="-13"/>
        </w:rPr>
        <w:t xml:space="preserve"> </w:t>
      </w:r>
      <w:r w:rsidR="00F94B2A" w:rsidRPr="00536EE3">
        <w:rPr>
          <w:rFonts w:cstheme="minorHAnsi"/>
        </w:rPr>
        <w:t>funding</w:t>
      </w:r>
      <w:r w:rsidR="00F94B2A" w:rsidRPr="00536EE3">
        <w:rPr>
          <w:rFonts w:cstheme="minorHAnsi"/>
          <w:spacing w:val="-13"/>
        </w:rPr>
        <w:t xml:space="preserve"> </w:t>
      </w:r>
      <w:r w:rsidR="00F94B2A" w:rsidRPr="00536EE3">
        <w:rPr>
          <w:rFonts w:cstheme="minorHAnsi"/>
        </w:rPr>
        <w:t>opportunities.</w:t>
      </w:r>
    </w:p>
    <w:p w14:paraId="041395AA" w14:textId="77777777" w:rsidR="00CB08BE" w:rsidRPr="00536EE3" w:rsidRDefault="00CB08BE" w:rsidP="00CB08BE">
      <w:pPr>
        <w:rPr>
          <w:rFonts w:cstheme="minorHAnsi"/>
          <w:w w:val="90"/>
        </w:rPr>
      </w:pPr>
    </w:p>
    <w:p w14:paraId="7E614131" w14:textId="241250AE" w:rsidR="00CB08BE" w:rsidRPr="00536EE3" w:rsidRDefault="00CB08BE" w:rsidP="00A20B21">
      <w:pPr>
        <w:pStyle w:val="ListParagraph"/>
        <w:numPr>
          <w:ilvl w:val="0"/>
          <w:numId w:val="17"/>
        </w:numPr>
        <w:rPr>
          <w:rFonts w:cstheme="minorHAnsi"/>
          <w:b/>
          <w:bCs/>
        </w:rPr>
      </w:pPr>
      <w:r w:rsidRPr="00536EE3">
        <w:rPr>
          <w:rFonts w:cstheme="minorHAnsi"/>
          <w:b/>
          <w:bCs/>
        </w:rPr>
        <w:t>How long should we maintain our records for the CCRF?</w:t>
      </w:r>
    </w:p>
    <w:p w14:paraId="74754297" w14:textId="6BED4FED" w:rsidR="00CB08BE" w:rsidRDefault="005806D9" w:rsidP="009F009C">
      <w:pPr>
        <w:pStyle w:val="ListParagraph"/>
        <w:rPr>
          <w:rFonts w:cstheme="minorHAnsi"/>
        </w:rPr>
      </w:pPr>
      <w:r>
        <w:rPr>
          <w:rFonts w:cstheme="minorHAnsi"/>
        </w:rPr>
        <w:t>P</w:t>
      </w:r>
      <w:r w:rsidR="00CB08BE" w:rsidRPr="00536EE3">
        <w:rPr>
          <w:rFonts w:cstheme="minorHAnsi"/>
        </w:rPr>
        <w:t>rograms</w:t>
      </w:r>
      <w:r w:rsidR="00CB08BE" w:rsidRPr="00536EE3">
        <w:rPr>
          <w:rFonts w:cstheme="minorHAnsi"/>
          <w:spacing w:val="-5"/>
        </w:rPr>
        <w:t xml:space="preserve"> </w:t>
      </w:r>
      <w:r w:rsidR="00CB08BE" w:rsidRPr="00536EE3">
        <w:rPr>
          <w:rFonts w:cstheme="minorHAnsi"/>
        </w:rPr>
        <w:t>are</w:t>
      </w:r>
      <w:r w:rsidR="00CB08BE" w:rsidRPr="00536EE3">
        <w:rPr>
          <w:rFonts w:cstheme="minorHAnsi"/>
          <w:spacing w:val="-6"/>
        </w:rPr>
        <w:t xml:space="preserve"> </w:t>
      </w:r>
      <w:r w:rsidR="00CB08BE" w:rsidRPr="00536EE3">
        <w:rPr>
          <w:rFonts w:cstheme="minorHAnsi"/>
        </w:rPr>
        <w:t>required</w:t>
      </w:r>
      <w:r w:rsidR="00CB08BE" w:rsidRPr="00536EE3">
        <w:rPr>
          <w:rFonts w:cstheme="minorHAnsi"/>
          <w:spacing w:val="-8"/>
        </w:rPr>
        <w:t xml:space="preserve"> </w:t>
      </w:r>
      <w:r w:rsidR="00CB08BE" w:rsidRPr="00536EE3">
        <w:rPr>
          <w:rFonts w:cstheme="minorHAnsi"/>
        </w:rPr>
        <w:t>to</w:t>
      </w:r>
      <w:r w:rsidR="00CB08BE" w:rsidRPr="00536EE3">
        <w:rPr>
          <w:rFonts w:cstheme="minorHAnsi"/>
          <w:spacing w:val="-8"/>
        </w:rPr>
        <w:t xml:space="preserve"> </w:t>
      </w:r>
      <w:r w:rsidR="00CB08BE" w:rsidRPr="00536EE3">
        <w:rPr>
          <w:rFonts w:cstheme="minorHAnsi"/>
        </w:rPr>
        <w:t>maintain</w:t>
      </w:r>
      <w:r w:rsidR="00CB08BE" w:rsidRPr="00536EE3">
        <w:rPr>
          <w:rFonts w:cstheme="minorHAnsi"/>
          <w:spacing w:val="-6"/>
        </w:rPr>
        <w:t xml:space="preserve"> </w:t>
      </w:r>
      <w:r w:rsidR="00CB08BE" w:rsidRPr="00536EE3">
        <w:rPr>
          <w:rFonts w:cstheme="minorHAnsi"/>
        </w:rPr>
        <w:t>records</w:t>
      </w:r>
      <w:r w:rsidR="00CB08BE" w:rsidRPr="00536EE3">
        <w:rPr>
          <w:rFonts w:cstheme="minorHAnsi"/>
          <w:spacing w:val="1"/>
        </w:rPr>
        <w:t xml:space="preserve"> </w:t>
      </w:r>
      <w:r w:rsidR="00CB08BE" w:rsidRPr="00536EE3">
        <w:rPr>
          <w:rFonts w:cstheme="minorHAnsi"/>
          <w:spacing w:val="-1"/>
        </w:rPr>
        <w:t xml:space="preserve">for </w:t>
      </w:r>
      <w:r w:rsidR="00CB08BE" w:rsidRPr="00536EE3">
        <w:rPr>
          <w:rFonts w:cstheme="minorHAnsi"/>
        </w:rPr>
        <w:t xml:space="preserve">three years after the </w:t>
      </w:r>
      <w:r w:rsidR="002606F8">
        <w:rPr>
          <w:rFonts w:cstheme="minorHAnsi"/>
        </w:rPr>
        <w:t>a</w:t>
      </w:r>
      <w:r w:rsidR="002606F8" w:rsidRPr="00536EE3">
        <w:rPr>
          <w:rFonts w:cstheme="minorHAnsi"/>
        </w:rPr>
        <w:t xml:space="preserve">greement </w:t>
      </w:r>
      <w:r w:rsidR="00CB08BE" w:rsidRPr="00536EE3">
        <w:rPr>
          <w:rFonts w:cstheme="minorHAnsi"/>
        </w:rPr>
        <w:t>expiration date or until all audit, claim, and litigation matters are</w:t>
      </w:r>
      <w:r w:rsidR="00CB08BE" w:rsidRPr="00536EE3">
        <w:rPr>
          <w:rFonts w:cstheme="minorHAnsi"/>
          <w:spacing w:val="1"/>
        </w:rPr>
        <w:t xml:space="preserve"> </w:t>
      </w:r>
      <w:r w:rsidR="00CB08BE" w:rsidRPr="00536EE3">
        <w:rPr>
          <w:rFonts w:cstheme="minorHAnsi"/>
        </w:rPr>
        <w:t>resolved,</w:t>
      </w:r>
      <w:r w:rsidR="00CB08BE" w:rsidRPr="00536EE3">
        <w:rPr>
          <w:rFonts w:cstheme="minorHAnsi"/>
          <w:spacing w:val="3"/>
        </w:rPr>
        <w:t xml:space="preserve"> </w:t>
      </w:r>
      <w:r w:rsidR="00CB08BE" w:rsidRPr="00536EE3">
        <w:rPr>
          <w:rFonts w:cstheme="minorHAnsi"/>
        </w:rPr>
        <w:t>whichever</w:t>
      </w:r>
      <w:r w:rsidR="00CB08BE" w:rsidRPr="00536EE3">
        <w:rPr>
          <w:rFonts w:cstheme="minorHAnsi"/>
          <w:spacing w:val="8"/>
        </w:rPr>
        <w:t xml:space="preserve"> </w:t>
      </w:r>
      <w:r w:rsidR="00CB08BE" w:rsidRPr="00536EE3">
        <w:rPr>
          <w:rFonts w:cstheme="minorHAnsi"/>
        </w:rPr>
        <w:t>is</w:t>
      </w:r>
      <w:r w:rsidR="00CB08BE" w:rsidRPr="00536EE3">
        <w:rPr>
          <w:rFonts w:cstheme="minorHAnsi"/>
          <w:spacing w:val="5"/>
        </w:rPr>
        <w:t xml:space="preserve"> </w:t>
      </w:r>
      <w:r w:rsidR="00CB08BE" w:rsidRPr="00536EE3">
        <w:rPr>
          <w:rFonts w:cstheme="minorHAnsi"/>
        </w:rPr>
        <w:t>later.</w:t>
      </w:r>
      <w:r w:rsidR="00CB08BE" w:rsidRPr="00536EE3">
        <w:rPr>
          <w:rFonts w:cstheme="minorHAnsi"/>
          <w:spacing w:val="6"/>
        </w:rPr>
        <w:t xml:space="preserve"> </w:t>
      </w:r>
      <w:r w:rsidR="00CB08BE" w:rsidRPr="00536EE3">
        <w:rPr>
          <w:rFonts w:cstheme="minorHAnsi"/>
        </w:rPr>
        <w:t>This</w:t>
      </w:r>
      <w:r w:rsidR="00CB08BE" w:rsidRPr="00536EE3">
        <w:rPr>
          <w:rFonts w:cstheme="minorHAnsi"/>
          <w:spacing w:val="7"/>
        </w:rPr>
        <w:t xml:space="preserve"> </w:t>
      </w:r>
      <w:r w:rsidR="00CB08BE" w:rsidRPr="00536EE3">
        <w:rPr>
          <w:rFonts w:cstheme="minorHAnsi"/>
        </w:rPr>
        <w:t>includes</w:t>
      </w:r>
      <w:r w:rsidR="00CB08BE" w:rsidRPr="00536EE3">
        <w:rPr>
          <w:rFonts w:cstheme="minorHAnsi"/>
          <w:spacing w:val="5"/>
        </w:rPr>
        <w:t xml:space="preserve"> </w:t>
      </w:r>
      <w:r w:rsidR="00CB08BE" w:rsidRPr="00536EE3">
        <w:rPr>
          <w:rFonts w:cstheme="minorHAnsi"/>
        </w:rPr>
        <w:t>receipts,</w:t>
      </w:r>
      <w:r w:rsidR="00CB08BE" w:rsidRPr="00536EE3">
        <w:rPr>
          <w:rFonts w:cstheme="minorHAnsi"/>
          <w:spacing w:val="7"/>
        </w:rPr>
        <w:t xml:space="preserve"> </w:t>
      </w:r>
      <w:r w:rsidR="00CB08BE" w:rsidRPr="00536EE3">
        <w:rPr>
          <w:rFonts w:cstheme="minorHAnsi"/>
        </w:rPr>
        <w:t>invoices,</w:t>
      </w:r>
      <w:r w:rsidR="00CB08BE" w:rsidRPr="00536EE3">
        <w:rPr>
          <w:rFonts w:cstheme="minorHAnsi"/>
          <w:spacing w:val="7"/>
        </w:rPr>
        <w:t xml:space="preserve"> </w:t>
      </w:r>
      <w:r w:rsidR="00CB08BE" w:rsidRPr="00536EE3">
        <w:rPr>
          <w:rFonts w:cstheme="minorHAnsi"/>
        </w:rPr>
        <w:t>and</w:t>
      </w:r>
      <w:r w:rsidR="00CB08BE" w:rsidRPr="00536EE3">
        <w:rPr>
          <w:rFonts w:cstheme="minorHAnsi"/>
          <w:spacing w:val="6"/>
        </w:rPr>
        <w:t xml:space="preserve"> </w:t>
      </w:r>
      <w:r w:rsidR="00CB08BE" w:rsidRPr="00536EE3">
        <w:rPr>
          <w:rFonts w:cstheme="minorHAnsi"/>
        </w:rPr>
        <w:t>other</w:t>
      </w:r>
      <w:r w:rsidR="00CB08BE" w:rsidRPr="00536EE3">
        <w:rPr>
          <w:rFonts w:cstheme="minorHAnsi"/>
          <w:spacing w:val="8"/>
        </w:rPr>
        <w:t xml:space="preserve"> </w:t>
      </w:r>
      <w:r w:rsidR="00CB08BE" w:rsidRPr="00536EE3">
        <w:rPr>
          <w:rFonts w:cstheme="minorHAnsi"/>
        </w:rPr>
        <w:t>documentation</w:t>
      </w:r>
      <w:r w:rsidR="00CB08BE" w:rsidRPr="00536EE3">
        <w:rPr>
          <w:rFonts w:cstheme="minorHAnsi"/>
          <w:spacing w:val="6"/>
        </w:rPr>
        <w:t xml:space="preserve"> </w:t>
      </w:r>
      <w:r w:rsidR="00CB08BE" w:rsidRPr="00536EE3">
        <w:rPr>
          <w:rFonts w:cstheme="minorHAnsi"/>
        </w:rPr>
        <w:t>that</w:t>
      </w:r>
      <w:r w:rsidR="00CB08BE" w:rsidRPr="00536EE3">
        <w:rPr>
          <w:rFonts w:cstheme="minorHAnsi"/>
          <w:spacing w:val="7"/>
        </w:rPr>
        <w:t xml:space="preserve"> </w:t>
      </w:r>
      <w:r w:rsidR="00CB08BE" w:rsidRPr="00536EE3">
        <w:rPr>
          <w:rFonts w:cstheme="minorHAnsi"/>
        </w:rPr>
        <w:t>support</w:t>
      </w:r>
      <w:r w:rsidR="00CB08BE" w:rsidRPr="00536EE3">
        <w:rPr>
          <w:rFonts w:cstheme="minorHAnsi"/>
          <w:spacing w:val="7"/>
        </w:rPr>
        <w:t xml:space="preserve"> </w:t>
      </w:r>
      <w:r w:rsidR="00CB08BE" w:rsidRPr="00536EE3">
        <w:rPr>
          <w:rFonts w:cstheme="minorHAnsi"/>
        </w:rPr>
        <w:t>how</w:t>
      </w:r>
      <w:r w:rsidR="00CB08BE" w:rsidRPr="00536EE3">
        <w:rPr>
          <w:rFonts w:cstheme="minorHAnsi"/>
          <w:spacing w:val="7"/>
        </w:rPr>
        <w:t xml:space="preserve"> </w:t>
      </w:r>
      <w:r w:rsidR="00CB08BE" w:rsidRPr="00536EE3">
        <w:rPr>
          <w:rFonts w:cstheme="minorHAnsi"/>
        </w:rPr>
        <w:t>all</w:t>
      </w:r>
      <w:r w:rsidR="00CB08BE" w:rsidRPr="00536EE3">
        <w:rPr>
          <w:rFonts w:cstheme="minorHAnsi"/>
          <w:spacing w:val="6"/>
        </w:rPr>
        <w:t xml:space="preserve"> </w:t>
      </w:r>
      <w:r w:rsidR="00CB08BE" w:rsidRPr="00536EE3">
        <w:rPr>
          <w:rFonts w:cstheme="minorHAnsi"/>
        </w:rPr>
        <w:t>funds</w:t>
      </w:r>
      <w:r w:rsidR="00CB08BE" w:rsidRPr="00536EE3">
        <w:rPr>
          <w:rFonts w:cstheme="minorHAnsi"/>
          <w:spacing w:val="1"/>
        </w:rPr>
        <w:t xml:space="preserve"> </w:t>
      </w:r>
      <w:r w:rsidR="00CB08BE" w:rsidRPr="00536EE3">
        <w:rPr>
          <w:rFonts w:cstheme="minorHAnsi"/>
        </w:rPr>
        <w:t>were</w:t>
      </w:r>
      <w:r w:rsidR="00CB08BE" w:rsidRPr="00536EE3">
        <w:rPr>
          <w:rFonts w:cstheme="minorHAnsi"/>
          <w:spacing w:val="-15"/>
        </w:rPr>
        <w:t xml:space="preserve"> </w:t>
      </w:r>
      <w:r w:rsidR="00CB08BE" w:rsidRPr="00536EE3">
        <w:rPr>
          <w:rFonts w:cstheme="minorHAnsi"/>
        </w:rPr>
        <w:t>expended.</w:t>
      </w:r>
    </w:p>
    <w:p w14:paraId="234638F1" w14:textId="77777777" w:rsidR="009F0AFE" w:rsidRDefault="009F0AFE" w:rsidP="00563862">
      <w:pPr>
        <w:rPr>
          <w:rFonts w:cstheme="minorHAnsi"/>
        </w:rPr>
      </w:pPr>
    </w:p>
    <w:p w14:paraId="51888B79" w14:textId="0F28B381" w:rsidR="00CB08BE" w:rsidRPr="00536EE3" w:rsidRDefault="00CB08BE" w:rsidP="00A20B21">
      <w:pPr>
        <w:pStyle w:val="ListParagraph"/>
        <w:numPr>
          <w:ilvl w:val="0"/>
          <w:numId w:val="17"/>
        </w:numPr>
        <w:rPr>
          <w:rFonts w:cstheme="minorHAnsi"/>
          <w:b/>
          <w:bCs/>
        </w:rPr>
      </w:pPr>
      <w:r w:rsidRPr="00536EE3">
        <w:rPr>
          <w:rFonts w:cstheme="minorHAnsi"/>
          <w:b/>
          <w:bCs/>
        </w:rPr>
        <w:t>What happens to a program that does not comply with record retention?</w:t>
      </w:r>
    </w:p>
    <w:p w14:paraId="7E5B7B18" w14:textId="58E8EF4F" w:rsidR="00CB08BE" w:rsidRPr="00536EE3" w:rsidRDefault="00CB08BE" w:rsidP="00CB08BE">
      <w:pPr>
        <w:pStyle w:val="ListParagraph"/>
        <w:rPr>
          <w:rFonts w:cstheme="minorHAnsi"/>
        </w:rPr>
      </w:pPr>
      <w:r w:rsidRPr="00536EE3">
        <w:rPr>
          <w:rFonts w:cstheme="minorHAnsi"/>
        </w:rPr>
        <w:t>Per</w:t>
      </w:r>
      <w:r w:rsidRPr="00536EE3">
        <w:rPr>
          <w:rFonts w:cstheme="minorHAnsi"/>
          <w:spacing w:val="15"/>
        </w:rPr>
        <w:t xml:space="preserve"> </w:t>
      </w:r>
      <w:r w:rsidRPr="00536EE3">
        <w:rPr>
          <w:rFonts w:cstheme="minorHAnsi"/>
        </w:rPr>
        <w:t>the</w:t>
      </w:r>
      <w:r w:rsidRPr="00536EE3">
        <w:rPr>
          <w:rFonts w:cstheme="minorHAnsi"/>
          <w:spacing w:val="10"/>
        </w:rPr>
        <w:t xml:space="preserve"> </w:t>
      </w:r>
      <w:r w:rsidR="00C50716">
        <w:rPr>
          <w:rFonts w:cstheme="minorHAnsi"/>
        </w:rPr>
        <w:t>terms and conditions of the award</w:t>
      </w:r>
      <w:r w:rsidRPr="00536EE3">
        <w:rPr>
          <w:rFonts w:cstheme="minorHAnsi"/>
        </w:rPr>
        <w:t>,</w:t>
      </w:r>
      <w:r w:rsidRPr="00536EE3">
        <w:rPr>
          <w:rFonts w:cstheme="minorHAnsi"/>
          <w:spacing w:val="3"/>
        </w:rPr>
        <w:t xml:space="preserve"> </w:t>
      </w:r>
      <w:r w:rsidRPr="00536EE3">
        <w:rPr>
          <w:rFonts w:cstheme="minorHAnsi"/>
        </w:rPr>
        <w:t>failure</w:t>
      </w:r>
      <w:r w:rsidRPr="00536EE3">
        <w:rPr>
          <w:rFonts w:cstheme="minorHAnsi"/>
          <w:spacing w:val="7"/>
        </w:rPr>
        <w:t xml:space="preserve"> </w:t>
      </w:r>
      <w:r w:rsidRPr="00536EE3">
        <w:rPr>
          <w:rFonts w:cstheme="minorHAnsi"/>
        </w:rPr>
        <w:t>to</w:t>
      </w:r>
      <w:r w:rsidRPr="00536EE3">
        <w:rPr>
          <w:rFonts w:cstheme="minorHAnsi"/>
          <w:spacing w:val="6"/>
        </w:rPr>
        <w:t xml:space="preserve"> </w:t>
      </w:r>
      <w:r w:rsidRPr="00536EE3">
        <w:rPr>
          <w:rFonts w:cstheme="minorHAnsi"/>
        </w:rPr>
        <w:t>comply</w:t>
      </w:r>
      <w:r w:rsidRPr="00536EE3">
        <w:rPr>
          <w:rFonts w:cstheme="minorHAnsi"/>
          <w:spacing w:val="6"/>
        </w:rPr>
        <w:t xml:space="preserve"> </w:t>
      </w:r>
      <w:r w:rsidRPr="00536EE3">
        <w:rPr>
          <w:rFonts w:cstheme="minorHAnsi"/>
        </w:rPr>
        <w:t>with</w:t>
      </w:r>
      <w:r w:rsidRPr="00536EE3">
        <w:rPr>
          <w:rFonts w:cstheme="minorHAnsi"/>
          <w:spacing w:val="3"/>
        </w:rPr>
        <w:t xml:space="preserve"> </w:t>
      </w:r>
      <w:r w:rsidRPr="00536EE3">
        <w:rPr>
          <w:rFonts w:cstheme="minorHAnsi"/>
        </w:rPr>
        <w:t>expenditure</w:t>
      </w:r>
      <w:r w:rsidRPr="00536EE3">
        <w:rPr>
          <w:rFonts w:cstheme="minorHAnsi"/>
          <w:spacing w:val="8"/>
        </w:rPr>
        <w:t xml:space="preserve"> </w:t>
      </w:r>
      <w:r w:rsidRPr="00536EE3">
        <w:rPr>
          <w:rFonts w:cstheme="minorHAnsi"/>
        </w:rPr>
        <w:t>requirements</w:t>
      </w:r>
      <w:r w:rsidRPr="00536EE3">
        <w:rPr>
          <w:rFonts w:cstheme="minorHAnsi"/>
          <w:spacing w:val="5"/>
        </w:rPr>
        <w:t xml:space="preserve"> </w:t>
      </w:r>
      <w:r w:rsidRPr="00536EE3">
        <w:rPr>
          <w:rFonts w:cstheme="minorHAnsi"/>
        </w:rPr>
        <w:t>may</w:t>
      </w:r>
      <w:r w:rsidRPr="00536EE3">
        <w:rPr>
          <w:rFonts w:cstheme="minorHAnsi"/>
          <w:spacing w:val="3"/>
        </w:rPr>
        <w:t xml:space="preserve"> </w:t>
      </w:r>
      <w:r w:rsidRPr="00536EE3">
        <w:rPr>
          <w:rFonts w:cstheme="minorHAnsi"/>
        </w:rPr>
        <w:t>result</w:t>
      </w:r>
      <w:r w:rsidRPr="00536EE3">
        <w:rPr>
          <w:rFonts w:cstheme="minorHAnsi"/>
          <w:spacing w:val="7"/>
        </w:rPr>
        <w:t xml:space="preserve"> </w:t>
      </w:r>
      <w:r w:rsidRPr="00536EE3">
        <w:rPr>
          <w:rFonts w:cstheme="minorHAnsi"/>
        </w:rPr>
        <w:t>in</w:t>
      </w:r>
      <w:r w:rsidRPr="00536EE3">
        <w:rPr>
          <w:rFonts w:cstheme="minorHAnsi"/>
          <w:spacing w:val="4"/>
        </w:rPr>
        <w:t xml:space="preserve"> </w:t>
      </w:r>
      <w:r w:rsidRPr="00536EE3">
        <w:rPr>
          <w:rFonts w:cstheme="minorHAnsi"/>
        </w:rPr>
        <w:t>recoupment of funds and ineligibility</w:t>
      </w:r>
      <w:r w:rsidR="009F452E">
        <w:rPr>
          <w:rFonts w:cstheme="minorHAnsi"/>
        </w:rPr>
        <w:t xml:space="preserve"> for</w:t>
      </w:r>
      <w:r w:rsidRPr="00536EE3">
        <w:rPr>
          <w:rFonts w:cstheme="minorHAnsi"/>
        </w:rPr>
        <w:t xml:space="preserve"> future</w:t>
      </w:r>
      <w:r w:rsidRPr="00536EE3">
        <w:rPr>
          <w:rFonts w:cstheme="minorHAnsi"/>
          <w:spacing w:val="-13"/>
        </w:rPr>
        <w:t xml:space="preserve"> </w:t>
      </w:r>
      <w:r w:rsidRPr="00536EE3">
        <w:rPr>
          <w:rFonts w:cstheme="minorHAnsi"/>
        </w:rPr>
        <w:t>funding</w:t>
      </w:r>
      <w:r w:rsidRPr="00536EE3">
        <w:rPr>
          <w:rFonts w:cstheme="minorHAnsi"/>
          <w:spacing w:val="-13"/>
        </w:rPr>
        <w:t xml:space="preserve"> </w:t>
      </w:r>
      <w:r w:rsidRPr="00536EE3">
        <w:rPr>
          <w:rFonts w:cstheme="minorHAnsi"/>
        </w:rPr>
        <w:t>opportunities.</w:t>
      </w:r>
    </w:p>
    <w:p w14:paraId="168E3544" w14:textId="77777777" w:rsidR="00CB08BE" w:rsidRPr="00536EE3" w:rsidRDefault="00CB08BE" w:rsidP="00CB08BE">
      <w:pPr>
        <w:pStyle w:val="ListParagraph"/>
        <w:rPr>
          <w:rFonts w:cstheme="minorHAnsi"/>
        </w:rPr>
      </w:pPr>
    </w:p>
    <w:p w14:paraId="689E3AC2" w14:textId="77777777" w:rsidR="00CB08BE" w:rsidRPr="00536EE3" w:rsidRDefault="00CB08BE" w:rsidP="00A20B21">
      <w:pPr>
        <w:pStyle w:val="ListParagraph"/>
        <w:numPr>
          <w:ilvl w:val="0"/>
          <w:numId w:val="17"/>
        </w:numPr>
        <w:rPr>
          <w:rFonts w:cstheme="minorHAnsi"/>
          <w:b/>
          <w:bCs/>
        </w:rPr>
      </w:pPr>
      <w:r w:rsidRPr="00536EE3">
        <w:rPr>
          <w:rFonts w:cstheme="minorHAnsi"/>
          <w:b/>
          <w:bCs/>
        </w:rPr>
        <w:t>Do the CCRF funds need to be repaid?</w:t>
      </w:r>
    </w:p>
    <w:p w14:paraId="19410224" w14:textId="3AABA460" w:rsidR="00CB08BE" w:rsidRPr="00536EE3" w:rsidRDefault="00CB08BE" w:rsidP="00CB08BE">
      <w:pPr>
        <w:pStyle w:val="ListParagraph"/>
        <w:rPr>
          <w:rFonts w:cstheme="minorHAnsi"/>
        </w:rPr>
      </w:pPr>
      <w:r w:rsidRPr="00536EE3">
        <w:rPr>
          <w:rFonts w:cstheme="minorHAnsi"/>
        </w:rPr>
        <w:t xml:space="preserve">No, the CCRF is not a loan and does not require that funds are paid back, </w:t>
      </w:r>
      <w:proofErr w:type="gramStart"/>
      <w:r w:rsidRPr="00536EE3">
        <w:rPr>
          <w:rFonts w:cstheme="minorHAnsi"/>
        </w:rPr>
        <w:t>as long as</w:t>
      </w:r>
      <w:proofErr w:type="gramEnd"/>
      <w:r w:rsidRPr="00536EE3">
        <w:rPr>
          <w:rFonts w:cstheme="minorHAnsi"/>
        </w:rPr>
        <w:t xml:space="preserve"> funds are expended according to the </w:t>
      </w:r>
      <w:r w:rsidR="00C50716">
        <w:rPr>
          <w:rFonts w:cstheme="minorHAnsi"/>
        </w:rPr>
        <w:t xml:space="preserve">terms and conditions of the award </w:t>
      </w:r>
      <w:r w:rsidRPr="00536EE3">
        <w:rPr>
          <w:rFonts w:cstheme="minorHAnsi"/>
        </w:rPr>
        <w:t>and CCRF Guidelines</w:t>
      </w:r>
      <w:r w:rsidR="009A3D45">
        <w:rPr>
          <w:rFonts w:cstheme="minorHAnsi"/>
        </w:rPr>
        <w:t xml:space="preserve"> and as long as the provider retains documentation of how the funds were spent.</w:t>
      </w:r>
    </w:p>
    <w:p w14:paraId="6DFBD480" w14:textId="77777777" w:rsidR="00CB08BE" w:rsidRPr="00536EE3" w:rsidRDefault="00CB08BE" w:rsidP="00CB08BE">
      <w:pPr>
        <w:rPr>
          <w:rFonts w:cstheme="minorHAnsi"/>
          <w:b/>
          <w:bCs/>
        </w:rPr>
      </w:pPr>
    </w:p>
    <w:p w14:paraId="71141FE5" w14:textId="18397571" w:rsidR="00CB08BE" w:rsidRPr="00536EE3" w:rsidRDefault="00CC3121" w:rsidP="0031132F">
      <w:pPr>
        <w:ind w:firstLine="720"/>
        <w:rPr>
          <w:rFonts w:cstheme="minorHAnsi"/>
        </w:rPr>
      </w:pPr>
      <w:r>
        <w:rPr>
          <w:rFonts w:cstheme="minorHAnsi"/>
        </w:rPr>
        <w:t xml:space="preserve">For questions about monitoring, please email </w:t>
      </w:r>
      <w:hyperlink r:id="rId58" w:history="1">
        <w:r w:rsidR="00C61832" w:rsidRPr="003C1323">
          <w:rPr>
            <w:rStyle w:val="Hyperlink"/>
            <w:rFonts w:cstheme="minorHAnsi"/>
          </w:rPr>
          <w:t>twc.ccrfmonitoring@twc.texas.gov</w:t>
        </w:r>
      </w:hyperlink>
      <w:r w:rsidR="00E668D0">
        <w:rPr>
          <w:rFonts w:cstheme="minorHAnsi"/>
        </w:rPr>
        <w:t xml:space="preserve">.  </w:t>
      </w:r>
    </w:p>
    <w:p w14:paraId="2C187586" w14:textId="6F1BBA3B" w:rsidR="00CB08BE" w:rsidRPr="00536EE3" w:rsidRDefault="00CB08BE" w:rsidP="00C150CA">
      <w:pPr>
        <w:pStyle w:val="Heading1"/>
      </w:pPr>
      <w:r w:rsidRPr="00536EE3">
        <w:t xml:space="preserve">What </w:t>
      </w:r>
      <w:r w:rsidR="002E4660">
        <w:t>I</w:t>
      </w:r>
      <w:r w:rsidR="002E4660" w:rsidRPr="00536EE3">
        <w:t xml:space="preserve">f </w:t>
      </w:r>
      <w:r w:rsidRPr="00536EE3">
        <w:t xml:space="preserve">I </w:t>
      </w:r>
      <w:r w:rsidR="002E4660">
        <w:t>N</w:t>
      </w:r>
      <w:r w:rsidR="002E4660" w:rsidRPr="00536EE3">
        <w:t xml:space="preserve">eed </w:t>
      </w:r>
      <w:r w:rsidR="002E4660">
        <w:t>M</w:t>
      </w:r>
      <w:r w:rsidR="002E4660" w:rsidRPr="00536EE3">
        <w:t xml:space="preserve">ore </w:t>
      </w:r>
      <w:r w:rsidR="002E4660">
        <w:t>H</w:t>
      </w:r>
      <w:r w:rsidR="002E4660" w:rsidRPr="00536EE3">
        <w:t>elp</w:t>
      </w:r>
      <w:r w:rsidRPr="00536EE3">
        <w:t>?</w:t>
      </w:r>
    </w:p>
    <w:p w14:paraId="2449819D" w14:textId="5C3C21B8" w:rsidR="004C1529" w:rsidDel="009D0376" w:rsidRDefault="004C1529" w:rsidP="3ECABE04"/>
    <w:p w14:paraId="4126EDB0" w14:textId="22808870" w:rsidR="29A2B827" w:rsidRDefault="29A2B827">
      <w:r w:rsidRPr="3ECABE04">
        <w:t xml:space="preserve">The deadline for inquiries regarding remaining funds was October 15, 2023. If you need </w:t>
      </w:r>
      <w:r w:rsidR="1BA4BBCA" w:rsidRPr="3ECABE04">
        <w:t>other CCRF</w:t>
      </w:r>
      <w:r w:rsidRPr="3ECABE04">
        <w:t xml:space="preserve"> a</w:t>
      </w:r>
      <w:r w:rsidR="097121BA" w:rsidRPr="3ECABE04">
        <w:t>s</w:t>
      </w:r>
      <w:r w:rsidRPr="3ECABE04">
        <w:t>sistance</w:t>
      </w:r>
      <w:r w:rsidR="15A45473" w:rsidRPr="3ECABE04">
        <w:t xml:space="preserve">, please email </w:t>
      </w:r>
      <w:r w:rsidR="62653916" w:rsidRPr="3ECABE04">
        <w:t>CCReliefFunds@twc.texas.gov.</w:t>
      </w:r>
    </w:p>
    <w:p w14:paraId="35DD3D2C" w14:textId="511FFE6B" w:rsidR="3ECABE04" w:rsidRDefault="3ECABE04" w:rsidP="3ECABE04"/>
    <w:p w14:paraId="41616DB8" w14:textId="5A903B28" w:rsidR="00CB08BE" w:rsidRDefault="00CB08BE" w:rsidP="00A752E6">
      <w:pPr>
        <w:rPr>
          <w:rFonts w:cstheme="minorHAnsi"/>
        </w:rPr>
      </w:pPr>
      <w:r w:rsidRPr="00A752E6">
        <w:rPr>
          <w:rFonts w:cstheme="minorHAnsi"/>
        </w:rPr>
        <w:t>For more information, including sup</w:t>
      </w:r>
      <w:r w:rsidRPr="00A752E6">
        <w:rPr>
          <w:rFonts w:cstheme="minorHAnsi"/>
          <w:spacing w:val="-1"/>
        </w:rPr>
        <w:t>port</w:t>
      </w:r>
      <w:r w:rsidRPr="00A752E6">
        <w:rPr>
          <w:rFonts w:cstheme="minorHAnsi"/>
          <w:spacing w:val="-6"/>
        </w:rPr>
        <w:t xml:space="preserve"> </w:t>
      </w:r>
      <w:r w:rsidRPr="00A752E6">
        <w:rPr>
          <w:rFonts w:cstheme="minorHAnsi"/>
          <w:spacing w:val="-1"/>
        </w:rPr>
        <w:t>resources, visit</w:t>
      </w:r>
      <w:r w:rsidRPr="00A752E6">
        <w:rPr>
          <w:rFonts w:cstheme="minorHAnsi"/>
          <w:spacing w:val="-7"/>
        </w:rPr>
        <w:t xml:space="preserve"> </w:t>
      </w:r>
      <w:hyperlink r:id="rId59">
        <w:r w:rsidRPr="00A752E6">
          <w:rPr>
            <w:rFonts w:cstheme="minorHAnsi"/>
            <w:color w:val="0000FF"/>
            <w:spacing w:val="-1"/>
            <w:u w:val="single" w:color="0000FF"/>
          </w:rPr>
          <w:t>https://childcare.texas.gov/</w:t>
        </w:r>
      </w:hyperlink>
      <w:r w:rsidRPr="00A752E6">
        <w:rPr>
          <w:rFonts w:cstheme="minorHAnsi"/>
        </w:rPr>
        <w:t>.</w:t>
      </w:r>
    </w:p>
    <w:p w14:paraId="35C267AA" w14:textId="7E0FB9DF" w:rsidR="00A752E6" w:rsidRDefault="00A752E6" w:rsidP="00A752E6">
      <w:pPr>
        <w:rPr>
          <w:rFonts w:cstheme="minorHAnsi"/>
        </w:rPr>
      </w:pPr>
    </w:p>
    <w:p w14:paraId="3C5AAD67" w14:textId="4D295E11" w:rsidR="006431CE" w:rsidRPr="00A752E6" w:rsidRDefault="006431CE" w:rsidP="006431CE">
      <w:pPr>
        <w:rPr>
          <w:rFonts w:cstheme="minorHAnsi"/>
        </w:rPr>
      </w:pPr>
      <w:r>
        <w:rPr>
          <w:rFonts w:cstheme="minorHAnsi"/>
        </w:rPr>
        <w:t xml:space="preserve">TWC also offers free business coaching to licensed and regulated providers. </w:t>
      </w:r>
      <w:r w:rsidRPr="00536EE3">
        <w:rPr>
          <w:rFonts w:cstheme="minorHAnsi"/>
        </w:rPr>
        <w:t xml:space="preserve">You may </w:t>
      </w:r>
      <w:hyperlink r:id="rId60" w:history="1">
        <w:r w:rsidR="007823CE">
          <w:rPr>
            <w:rStyle w:val="Hyperlink"/>
            <w:rFonts w:cstheme="minorHAnsi"/>
          </w:rPr>
          <w:t>contact a child care business coach</w:t>
        </w:r>
      </w:hyperlink>
      <w:r w:rsidRPr="00536EE3">
        <w:rPr>
          <w:rFonts w:cstheme="minorHAnsi"/>
        </w:rPr>
        <w:t xml:space="preserve"> </w:t>
      </w:r>
      <w:r>
        <w:rPr>
          <w:rFonts w:cstheme="minorHAnsi"/>
        </w:rPr>
        <w:t xml:space="preserve">to benefit from </w:t>
      </w:r>
      <w:r w:rsidR="006C6B98">
        <w:rPr>
          <w:rFonts w:cstheme="minorHAnsi"/>
        </w:rPr>
        <w:t xml:space="preserve">his or her </w:t>
      </w:r>
      <w:r>
        <w:rPr>
          <w:rFonts w:cstheme="minorHAnsi"/>
        </w:rPr>
        <w:t>services</w:t>
      </w:r>
      <w:r w:rsidRPr="00536EE3">
        <w:rPr>
          <w:rFonts w:cstheme="minorHAnsi"/>
        </w:rPr>
        <w:t>.</w:t>
      </w:r>
    </w:p>
    <w:p w14:paraId="51BB1617" w14:textId="6875D12A" w:rsidR="00CB08BE" w:rsidRDefault="00CB08BE" w:rsidP="00CB08BE">
      <w:pPr>
        <w:rPr>
          <w:rFonts w:cstheme="minorHAnsi"/>
        </w:rPr>
      </w:pPr>
    </w:p>
    <w:p w14:paraId="40E85ABB" w14:textId="77777777" w:rsidR="00B707F5" w:rsidRPr="00536EE3" w:rsidRDefault="00B707F5">
      <w:pPr>
        <w:rPr>
          <w:rFonts w:cstheme="minorHAnsi"/>
        </w:rPr>
      </w:pPr>
    </w:p>
    <w:sectPr w:rsidR="00B707F5" w:rsidRPr="00536EE3">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CF98" w14:textId="77777777" w:rsidR="00D17BAC" w:rsidRDefault="00D17BAC" w:rsidP="003A6318">
      <w:r>
        <w:separator/>
      </w:r>
    </w:p>
  </w:endnote>
  <w:endnote w:type="continuationSeparator" w:id="0">
    <w:p w14:paraId="046CEECA" w14:textId="77777777" w:rsidR="00D17BAC" w:rsidRDefault="00D17BAC" w:rsidP="003A6318">
      <w:r>
        <w:continuationSeparator/>
      </w:r>
    </w:p>
  </w:endnote>
  <w:endnote w:type="continuationNotice" w:id="1">
    <w:p w14:paraId="504171D4" w14:textId="77777777" w:rsidR="00D17BAC" w:rsidRDefault="00D17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874558"/>
      <w:docPartObj>
        <w:docPartGallery w:val="Page Numbers (Bottom of Page)"/>
        <w:docPartUnique/>
      </w:docPartObj>
    </w:sdtPr>
    <w:sdtEndPr>
      <w:rPr>
        <w:noProof/>
      </w:rPr>
    </w:sdtEndPr>
    <w:sdtContent>
      <w:p w14:paraId="0DDCE59D" w14:textId="28EDC335" w:rsidR="00E8425F" w:rsidRDefault="00E842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168B7B" w14:textId="77777777" w:rsidR="00B7022F" w:rsidRDefault="00B70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FF9A" w14:textId="77777777" w:rsidR="00D17BAC" w:rsidRDefault="00D17BAC" w:rsidP="003A6318">
      <w:r>
        <w:separator/>
      </w:r>
    </w:p>
  </w:footnote>
  <w:footnote w:type="continuationSeparator" w:id="0">
    <w:p w14:paraId="3928840E" w14:textId="77777777" w:rsidR="00D17BAC" w:rsidRDefault="00D17BAC" w:rsidP="003A6318">
      <w:r>
        <w:continuationSeparator/>
      </w:r>
    </w:p>
  </w:footnote>
  <w:footnote w:type="continuationNotice" w:id="1">
    <w:p w14:paraId="6C8BF240" w14:textId="77777777" w:rsidR="00D17BAC" w:rsidRDefault="00D17B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EE"/>
    <w:multiLevelType w:val="hybridMultilevel"/>
    <w:tmpl w:val="FE968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A33C6"/>
    <w:multiLevelType w:val="hybridMultilevel"/>
    <w:tmpl w:val="3A38F756"/>
    <w:lvl w:ilvl="0" w:tplc="A0264742">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13311"/>
    <w:multiLevelType w:val="hybridMultilevel"/>
    <w:tmpl w:val="5608EC68"/>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4B108E0"/>
    <w:multiLevelType w:val="hybridMultilevel"/>
    <w:tmpl w:val="2AAAFF5E"/>
    <w:lvl w:ilvl="0" w:tplc="551455C0">
      <w:start w:val="1"/>
      <w:numFmt w:val="bullet"/>
      <w:lvlText w:val=""/>
      <w:lvlJc w:val="left"/>
      <w:pPr>
        <w:ind w:left="1080" w:hanging="360"/>
      </w:pPr>
      <w:rPr>
        <w:rFonts w:ascii="Symbol" w:hAnsi="Symbol" w:hint="default"/>
      </w:rPr>
    </w:lvl>
    <w:lvl w:ilvl="1" w:tplc="24E49AB0">
      <w:start w:val="1"/>
      <w:numFmt w:val="bullet"/>
      <w:lvlText w:val="o"/>
      <w:lvlJc w:val="left"/>
      <w:pPr>
        <w:ind w:left="1800" w:hanging="360"/>
      </w:pPr>
      <w:rPr>
        <w:rFonts w:ascii="Courier New" w:hAnsi="Courier New" w:cs="Times New Roman" w:hint="default"/>
      </w:rPr>
    </w:lvl>
    <w:lvl w:ilvl="2" w:tplc="FA008012">
      <w:start w:val="1"/>
      <w:numFmt w:val="bullet"/>
      <w:lvlText w:val=""/>
      <w:lvlJc w:val="left"/>
      <w:pPr>
        <w:ind w:left="2520" w:hanging="360"/>
      </w:pPr>
      <w:rPr>
        <w:rFonts w:ascii="Wingdings" w:hAnsi="Wingdings" w:hint="default"/>
      </w:rPr>
    </w:lvl>
    <w:lvl w:ilvl="3" w:tplc="9DFC5196">
      <w:start w:val="1"/>
      <w:numFmt w:val="bullet"/>
      <w:lvlText w:val=""/>
      <w:lvlJc w:val="left"/>
      <w:pPr>
        <w:ind w:left="3240" w:hanging="360"/>
      </w:pPr>
      <w:rPr>
        <w:rFonts w:ascii="Symbol" w:hAnsi="Symbol" w:hint="default"/>
      </w:rPr>
    </w:lvl>
    <w:lvl w:ilvl="4" w:tplc="7CCC2BA0">
      <w:start w:val="1"/>
      <w:numFmt w:val="bullet"/>
      <w:lvlText w:val="o"/>
      <w:lvlJc w:val="left"/>
      <w:pPr>
        <w:ind w:left="3960" w:hanging="360"/>
      </w:pPr>
      <w:rPr>
        <w:rFonts w:ascii="Courier New" w:hAnsi="Courier New" w:cs="Times New Roman" w:hint="default"/>
      </w:rPr>
    </w:lvl>
    <w:lvl w:ilvl="5" w:tplc="159C70C4">
      <w:start w:val="1"/>
      <w:numFmt w:val="bullet"/>
      <w:lvlText w:val=""/>
      <w:lvlJc w:val="left"/>
      <w:pPr>
        <w:ind w:left="4680" w:hanging="360"/>
      </w:pPr>
      <w:rPr>
        <w:rFonts w:ascii="Wingdings" w:hAnsi="Wingdings" w:hint="default"/>
      </w:rPr>
    </w:lvl>
    <w:lvl w:ilvl="6" w:tplc="85AA330C">
      <w:start w:val="1"/>
      <w:numFmt w:val="bullet"/>
      <w:lvlText w:val=""/>
      <w:lvlJc w:val="left"/>
      <w:pPr>
        <w:ind w:left="5400" w:hanging="360"/>
      </w:pPr>
      <w:rPr>
        <w:rFonts w:ascii="Symbol" w:hAnsi="Symbol" w:hint="default"/>
      </w:rPr>
    </w:lvl>
    <w:lvl w:ilvl="7" w:tplc="AE9E81AE">
      <w:start w:val="1"/>
      <w:numFmt w:val="bullet"/>
      <w:lvlText w:val="o"/>
      <w:lvlJc w:val="left"/>
      <w:pPr>
        <w:ind w:left="6120" w:hanging="360"/>
      </w:pPr>
      <w:rPr>
        <w:rFonts w:ascii="Courier New" w:hAnsi="Courier New" w:cs="Times New Roman" w:hint="default"/>
      </w:rPr>
    </w:lvl>
    <w:lvl w:ilvl="8" w:tplc="6E14763A">
      <w:start w:val="1"/>
      <w:numFmt w:val="bullet"/>
      <w:lvlText w:val=""/>
      <w:lvlJc w:val="left"/>
      <w:pPr>
        <w:ind w:left="6840" w:hanging="360"/>
      </w:pPr>
      <w:rPr>
        <w:rFonts w:ascii="Wingdings" w:hAnsi="Wingdings" w:hint="default"/>
      </w:rPr>
    </w:lvl>
  </w:abstractNum>
  <w:abstractNum w:abstractNumId="4" w15:restartNumberingAfterBreak="0">
    <w:nsid w:val="06517975"/>
    <w:multiLevelType w:val="multilevel"/>
    <w:tmpl w:val="AD8C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76529"/>
    <w:multiLevelType w:val="hybridMultilevel"/>
    <w:tmpl w:val="4E4AED4E"/>
    <w:lvl w:ilvl="0" w:tplc="6554B91C">
      <w:start w:val="1"/>
      <w:numFmt w:val="decimal"/>
      <w:lvlText w:val="%1."/>
      <w:lvlJc w:val="left"/>
      <w:pPr>
        <w:ind w:left="113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15:restartNumberingAfterBreak="0">
    <w:nsid w:val="1E462394"/>
    <w:multiLevelType w:val="hybridMultilevel"/>
    <w:tmpl w:val="FDCC19E4"/>
    <w:lvl w:ilvl="0" w:tplc="04090019">
      <w:start w:val="1"/>
      <w:numFmt w:val="lowerLetter"/>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3F77AB3"/>
    <w:multiLevelType w:val="hybridMultilevel"/>
    <w:tmpl w:val="73EA3826"/>
    <w:lvl w:ilvl="0" w:tplc="33A0F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EB7E97"/>
    <w:multiLevelType w:val="hybridMultilevel"/>
    <w:tmpl w:val="10B07A24"/>
    <w:lvl w:ilvl="0" w:tplc="A0264742">
      <w:start w:val="1"/>
      <w:numFmt w:val="decimal"/>
      <w:lvlText w:val="%1."/>
      <w:lvlJc w:val="left"/>
      <w:pPr>
        <w:ind w:left="720" w:hanging="360"/>
      </w:pPr>
      <w:rPr>
        <w:rFonts w:hint="default"/>
        <w:b/>
        <w:bCs/>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176A8"/>
    <w:multiLevelType w:val="hybridMultilevel"/>
    <w:tmpl w:val="1C58B4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E26C93"/>
    <w:multiLevelType w:val="hybridMultilevel"/>
    <w:tmpl w:val="9C3AC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13353"/>
    <w:multiLevelType w:val="hybridMultilevel"/>
    <w:tmpl w:val="4E1ABF92"/>
    <w:lvl w:ilvl="0" w:tplc="E04420F6">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C6399"/>
    <w:multiLevelType w:val="hybridMultilevel"/>
    <w:tmpl w:val="38625D74"/>
    <w:lvl w:ilvl="0" w:tplc="A0264742">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F700B"/>
    <w:multiLevelType w:val="hybridMultilevel"/>
    <w:tmpl w:val="418ADB64"/>
    <w:lvl w:ilvl="0" w:tplc="33A0FF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A1273"/>
    <w:multiLevelType w:val="hybridMultilevel"/>
    <w:tmpl w:val="B0008638"/>
    <w:lvl w:ilvl="0" w:tplc="A1108810">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6725D"/>
    <w:multiLevelType w:val="hybridMultilevel"/>
    <w:tmpl w:val="3A38F756"/>
    <w:lvl w:ilvl="0" w:tplc="A0264742">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F541D"/>
    <w:multiLevelType w:val="hybridMultilevel"/>
    <w:tmpl w:val="D2349A66"/>
    <w:lvl w:ilvl="0" w:tplc="CEF29BB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8F06103"/>
    <w:multiLevelType w:val="hybridMultilevel"/>
    <w:tmpl w:val="CFBE50B4"/>
    <w:lvl w:ilvl="0" w:tplc="A0264742">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B7B44"/>
    <w:multiLevelType w:val="hybridMultilevel"/>
    <w:tmpl w:val="414E9C16"/>
    <w:lvl w:ilvl="0" w:tplc="A0264742">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AA627A"/>
    <w:multiLevelType w:val="hybridMultilevel"/>
    <w:tmpl w:val="7F26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48E"/>
    <w:multiLevelType w:val="hybridMultilevel"/>
    <w:tmpl w:val="E0E41B94"/>
    <w:lvl w:ilvl="0" w:tplc="64D2637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D0D3B65"/>
    <w:multiLevelType w:val="hybridMultilevel"/>
    <w:tmpl w:val="018A573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D9B0B468">
      <w:start w:val="4"/>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2373694">
    <w:abstractNumId w:val="14"/>
  </w:num>
  <w:num w:numId="2" w16cid:durableId="675498570">
    <w:abstractNumId w:val="21"/>
  </w:num>
  <w:num w:numId="3" w16cid:durableId="773553728">
    <w:abstractNumId w:val="11"/>
  </w:num>
  <w:num w:numId="4" w16cid:durableId="1094979071">
    <w:abstractNumId w:val="17"/>
  </w:num>
  <w:num w:numId="5" w16cid:durableId="1375077514">
    <w:abstractNumId w:val="5"/>
  </w:num>
  <w:num w:numId="6" w16cid:durableId="2088649172">
    <w:abstractNumId w:val="10"/>
  </w:num>
  <w:num w:numId="7" w16cid:durableId="178350153">
    <w:abstractNumId w:val="1"/>
  </w:num>
  <w:num w:numId="8" w16cid:durableId="1712803656">
    <w:abstractNumId w:val="18"/>
  </w:num>
  <w:num w:numId="9" w16cid:durableId="2029406825">
    <w:abstractNumId w:val="7"/>
  </w:num>
  <w:num w:numId="10" w16cid:durableId="347146078">
    <w:abstractNumId w:val="9"/>
  </w:num>
  <w:num w:numId="11" w16cid:durableId="270209532">
    <w:abstractNumId w:val="13"/>
  </w:num>
  <w:num w:numId="12" w16cid:durableId="1324117217">
    <w:abstractNumId w:val="6"/>
  </w:num>
  <w:num w:numId="13" w16cid:durableId="1533152350">
    <w:abstractNumId w:val="8"/>
  </w:num>
  <w:num w:numId="14" w16cid:durableId="1463770016">
    <w:abstractNumId w:val="12"/>
  </w:num>
  <w:num w:numId="15" w16cid:durableId="1073967830">
    <w:abstractNumId w:val="0"/>
  </w:num>
  <w:num w:numId="16" w16cid:durableId="1518501038">
    <w:abstractNumId w:val="19"/>
  </w:num>
  <w:num w:numId="17" w16cid:durableId="1452046619">
    <w:abstractNumId w:val="15"/>
  </w:num>
  <w:num w:numId="18" w16cid:durableId="4410700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39054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8843360">
    <w:abstractNumId w:val="3"/>
  </w:num>
  <w:num w:numId="21" w16cid:durableId="5439065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3849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BE"/>
    <w:rsid w:val="00000412"/>
    <w:rsid w:val="00000420"/>
    <w:rsid w:val="000036D7"/>
    <w:rsid w:val="00003F3C"/>
    <w:rsid w:val="00005166"/>
    <w:rsid w:val="00011643"/>
    <w:rsid w:val="00013ED4"/>
    <w:rsid w:val="00017D37"/>
    <w:rsid w:val="00020438"/>
    <w:rsid w:val="000242ED"/>
    <w:rsid w:val="0002630B"/>
    <w:rsid w:val="000265CF"/>
    <w:rsid w:val="00033DAB"/>
    <w:rsid w:val="00033FFC"/>
    <w:rsid w:val="000342C6"/>
    <w:rsid w:val="00034CA1"/>
    <w:rsid w:val="00037703"/>
    <w:rsid w:val="000403BB"/>
    <w:rsid w:val="0004456E"/>
    <w:rsid w:val="00045BC2"/>
    <w:rsid w:val="00046102"/>
    <w:rsid w:val="00047BE9"/>
    <w:rsid w:val="00050984"/>
    <w:rsid w:val="000510CA"/>
    <w:rsid w:val="000514A8"/>
    <w:rsid w:val="0005171E"/>
    <w:rsid w:val="000526C4"/>
    <w:rsid w:val="00052DC6"/>
    <w:rsid w:val="00053046"/>
    <w:rsid w:val="000534BE"/>
    <w:rsid w:val="00053CAD"/>
    <w:rsid w:val="0005531D"/>
    <w:rsid w:val="00055A4D"/>
    <w:rsid w:val="000569FA"/>
    <w:rsid w:val="0005739E"/>
    <w:rsid w:val="0006166F"/>
    <w:rsid w:val="00061B2D"/>
    <w:rsid w:val="00063063"/>
    <w:rsid w:val="0006537C"/>
    <w:rsid w:val="000679C5"/>
    <w:rsid w:val="000679ED"/>
    <w:rsid w:val="00074350"/>
    <w:rsid w:val="00075D21"/>
    <w:rsid w:val="00080DE7"/>
    <w:rsid w:val="000823E3"/>
    <w:rsid w:val="00086525"/>
    <w:rsid w:val="00093C38"/>
    <w:rsid w:val="00097535"/>
    <w:rsid w:val="000A039E"/>
    <w:rsid w:val="000A191D"/>
    <w:rsid w:val="000A2C57"/>
    <w:rsid w:val="000A75FF"/>
    <w:rsid w:val="000A766A"/>
    <w:rsid w:val="000B06DB"/>
    <w:rsid w:val="000B2197"/>
    <w:rsid w:val="000B3304"/>
    <w:rsid w:val="000B3A64"/>
    <w:rsid w:val="000B4524"/>
    <w:rsid w:val="000B7006"/>
    <w:rsid w:val="000C4B3B"/>
    <w:rsid w:val="000C513F"/>
    <w:rsid w:val="000C5808"/>
    <w:rsid w:val="000D0812"/>
    <w:rsid w:val="000D1669"/>
    <w:rsid w:val="000D2482"/>
    <w:rsid w:val="000D2B48"/>
    <w:rsid w:val="000D357F"/>
    <w:rsid w:val="000D3715"/>
    <w:rsid w:val="000D5BA2"/>
    <w:rsid w:val="000D61A5"/>
    <w:rsid w:val="000E22F8"/>
    <w:rsid w:val="000E35F9"/>
    <w:rsid w:val="000E38FC"/>
    <w:rsid w:val="000E3A41"/>
    <w:rsid w:val="000E3BD1"/>
    <w:rsid w:val="000E618C"/>
    <w:rsid w:val="000F01FD"/>
    <w:rsid w:val="000F4845"/>
    <w:rsid w:val="000F61D3"/>
    <w:rsid w:val="000F6345"/>
    <w:rsid w:val="00101283"/>
    <w:rsid w:val="001034F4"/>
    <w:rsid w:val="00103DFD"/>
    <w:rsid w:val="00104BF6"/>
    <w:rsid w:val="00107C4F"/>
    <w:rsid w:val="001113CC"/>
    <w:rsid w:val="001119E6"/>
    <w:rsid w:val="00113ACB"/>
    <w:rsid w:val="00114341"/>
    <w:rsid w:val="001154E7"/>
    <w:rsid w:val="001204A7"/>
    <w:rsid w:val="00120FA4"/>
    <w:rsid w:val="001210EA"/>
    <w:rsid w:val="001226B3"/>
    <w:rsid w:val="001251C4"/>
    <w:rsid w:val="001266AE"/>
    <w:rsid w:val="0012795D"/>
    <w:rsid w:val="00131C13"/>
    <w:rsid w:val="001340BA"/>
    <w:rsid w:val="00136534"/>
    <w:rsid w:val="001366E8"/>
    <w:rsid w:val="00136708"/>
    <w:rsid w:val="0013693A"/>
    <w:rsid w:val="0013767F"/>
    <w:rsid w:val="00142E0C"/>
    <w:rsid w:val="00145AC7"/>
    <w:rsid w:val="00147077"/>
    <w:rsid w:val="00151DA8"/>
    <w:rsid w:val="00153B0C"/>
    <w:rsid w:val="00157976"/>
    <w:rsid w:val="00160055"/>
    <w:rsid w:val="001624D3"/>
    <w:rsid w:val="00163647"/>
    <w:rsid w:val="00165857"/>
    <w:rsid w:val="0016684A"/>
    <w:rsid w:val="00170088"/>
    <w:rsid w:val="00173E81"/>
    <w:rsid w:val="00175F3A"/>
    <w:rsid w:val="00176E3E"/>
    <w:rsid w:val="0018049B"/>
    <w:rsid w:val="00183443"/>
    <w:rsid w:val="00185D0D"/>
    <w:rsid w:val="00186A9D"/>
    <w:rsid w:val="00187B7B"/>
    <w:rsid w:val="00192CD6"/>
    <w:rsid w:val="00192DF4"/>
    <w:rsid w:val="00194A49"/>
    <w:rsid w:val="00196302"/>
    <w:rsid w:val="001966A5"/>
    <w:rsid w:val="001A3DAF"/>
    <w:rsid w:val="001A5CC0"/>
    <w:rsid w:val="001A7A18"/>
    <w:rsid w:val="001B03BA"/>
    <w:rsid w:val="001B1117"/>
    <w:rsid w:val="001B263D"/>
    <w:rsid w:val="001B48D7"/>
    <w:rsid w:val="001B6D40"/>
    <w:rsid w:val="001B7B31"/>
    <w:rsid w:val="001C203D"/>
    <w:rsid w:val="001C2824"/>
    <w:rsid w:val="001C3218"/>
    <w:rsid w:val="001C41B0"/>
    <w:rsid w:val="001C6645"/>
    <w:rsid w:val="001C6665"/>
    <w:rsid w:val="001C75A3"/>
    <w:rsid w:val="001D499C"/>
    <w:rsid w:val="001D5C7A"/>
    <w:rsid w:val="001D7237"/>
    <w:rsid w:val="001E0677"/>
    <w:rsid w:val="001E19C2"/>
    <w:rsid w:val="001E22EE"/>
    <w:rsid w:val="001E31F2"/>
    <w:rsid w:val="001E615E"/>
    <w:rsid w:val="001F081E"/>
    <w:rsid w:val="001F173F"/>
    <w:rsid w:val="001F2266"/>
    <w:rsid w:val="001F3712"/>
    <w:rsid w:val="001F3FC3"/>
    <w:rsid w:val="001F5A7D"/>
    <w:rsid w:val="00201746"/>
    <w:rsid w:val="00204B86"/>
    <w:rsid w:val="00205117"/>
    <w:rsid w:val="002119B4"/>
    <w:rsid w:val="002123A7"/>
    <w:rsid w:val="002128C8"/>
    <w:rsid w:val="00213A4C"/>
    <w:rsid w:val="00215120"/>
    <w:rsid w:val="00217972"/>
    <w:rsid w:val="00220270"/>
    <w:rsid w:val="00221623"/>
    <w:rsid w:val="002225B4"/>
    <w:rsid w:val="0023003D"/>
    <w:rsid w:val="00230A8D"/>
    <w:rsid w:val="0023113C"/>
    <w:rsid w:val="00231297"/>
    <w:rsid w:val="00232964"/>
    <w:rsid w:val="00234C03"/>
    <w:rsid w:val="002359BC"/>
    <w:rsid w:val="00235EB0"/>
    <w:rsid w:val="002441D4"/>
    <w:rsid w:val="00246051"/>
    <w:rsid w:val="0024735F"/>
    <w:rsid w:val="002478DA"/>
    <w:rsid w:val="002504CF"/>
    <w:rsid w:val="002537AF"/>
    <w:rsid w:val="0025753E"/>
    <w:rsid w:val="00257B91"/>
    <w:rsid w:val="00257CF8"/>
    <w:rsid w:val="002604A1"/>
    <w:rsid w:val="00260696"/>
    <w:rsid w:val="002606F8"/>
    <w:rsid w:val="00262274"/>
    <w:rsid w:val="00264E4E"/>
    <w:rsid w:val="00264E7A"/>
    <w:rsid w:val="00270C63"/>
    <w:rsid w:val="00273A3F"/>
    <w:rsid w:val="002760C0"/>
    <w:rsid w:val="00276117"/>
    <w:rsid w:val="00280A85"/>
    <w:rsid w:val="00283EFD"/>
    <w:rsid w:val="00284107"/>
    <w:rsid w:val="00284C32"/>
    <w:rsid w:val="00286025"/>
    <w:rsid w:val="0028607C"/>
    <w:rsid w:val="002868F0"/>
    <w:rsid w:val="00290148"/>
    <w:rsid w:val="00291128"/>
    <w:rsid w:val="002920F8"/>
    <w:rsid w:val="002941C1"/>
    <w:rsid w:val="002A1835"/>
    <w:rsid w:val="002A2A94"/>
    <w:rsid w:val="002A38ED"/>
    <w:rsid w:val="002A3BBD"/>
    <w:rsid w:val="002A65D8"/>
    <w:rsid w:val="002A6674"/>
    <w:rsid w:val="002B164C"/>
    <w:rsid w:val="002B2629"/>
    <w:rsid w:val="002B29DA"/>
    <w:rsid w:val="002B52E3"/>
    <w:rsid w:val="002B5438"/>
    <w:rsid w:val="002B5A5B"/>
    <w:rsid w:val="002B68C2"/>
    <w:rsid w:val="002B6D3D"/>
    <w:rsid w:val="002B75EF"/>
    <w:rsid w:val="002C6567"/>
    <w:rsid w:val="002C6DB4"/>
    <w:rsid w:val="002D021D"/>
    <w:rsid w:val="002D1D6D"/>
    <w:rsid w:val="002D2369"/>
    <w:rsid w:val="002D324D"/>
    <w:rsid w:val="002D3BB6"/>
    <w:rsid w:val="002D490F"/>
    <w:rsid w:val="002D53B7"/>
    <w:rsid w:val="002D57CE"/>
    <w:rsid w:val="002D6565"/>
    <w:rsid w:val="002D69ED"/>
    <w:rsid w:val="002D7DE2"/>
    <w:rsid w:val="002E038B"/>
    <w:rsid w:val="002E0CF4"/>
    <w:rsid w:val="002E30F6"/>
    <w:rsid w:val="002E34B9"/>
    <w:rsid w:val="002E3DE1"/>
    <w:rsid w:val="002E4660"/>
    <w:rsid w:val="002E5265"/>
    <w:rsid w:val="002E5579"/>
    <w:rsid w:val="002E67CD"/>
    <w:rsid w:val="002E6B3A"/>
    <w:rsid w:val="002F0CAC"/>
    <w:rsid w:val="002F37B9"/>
    <w:rsid w:val="00301C22"/>
    <w:rsid w:val="00302B75"/>
    <w:rsid w:val="003046C8"/>
    <w:rsid w:val="00305C5F"/>
    <w:rsid w:val="00306C5B"/>
    <w:rsid w:val="003106D3"/>
    <w:rsid w:val="003112A8"/>
    <w:rsid w:val="0031132F"/>
    <w:rsid w:val="00314752"/>
    <w:rsid w:val="003155FB"/>
    <w:rsid w:val="0031678C"/>
    <w:rsid w:val="003202B3"/>
    <w:rsid w:val="003213F9"/>
    <w:rsid w:val="00321BC3"/>
    <w:rsid w:val="00321DEE"/>
    <w:rsid w:val="00323D94"/>
    <w:rsid w:val="00326EE1"/>
    <w:rsid w:val="0032763B"/>
    <w:rsid w:val="0033209A"/>
    <w:rsid w:val="0033418E"/>
    <w:rsid w:val="00334B64"/>
    <w:rsid w:val="00336D9E"/>
    <w:rsid w:val="00344232"/>
    <w:rsid w:val="00344A47"/>
    <w:rsid w:val="00346007"/>
    <w:rsid w:val="0035033E"/>
    <w:rsid w:val="003520E5"/>
    <w:rsid w:val="0035487D"/>
    <w:rsid w:val="00355D95"/>
    <w:rsid w:val="003562CE"/>
    <w:rsid w:val="003602B2"/>
    <w:rsid w:val="003609A4"/>
    <w:rsid w:val="00361769"/>
    <w:rsid w:val="00361FB3"/>
    <w:rsid w:val="00363BD7"/>
    <w:rsid w:val="00366ABB"/>
    <w:rsid w:val="00371443"/>
    <w:rsid w:val="003723F2"/>
    <w:rsid w:val="0037319D"/>
    <w:rsid w:val="00373327"/>
    <w:rsid w:val="00374DB5"/>
    <w:rsid w:val="003777A4"/>
    <w:rsid w:val="00380F30"/>
    <w:rsid w:val="00381BED"/>
    <w:rsid w:val="003858D0"/>
    <w:rsid w:val="0038617C"/>
    <w:rsid w:val="00386257"/>
    <w:rsid w:val="0038685C"/>
    <w:rsid w:val="003879D6"/>
    <w:rsid w:val="003934D8"/>
    <w:rsid w:val="00394BBA"/>
    <w:rsid w:val="0039607D"/>
    <w:rsid w:val="00397859"/>
    <w:rsid w:val="003A12F3"/>
    <w:rsid w:val="003A6318"/>
    <w:rsid w:val="003A6D6B"/>
    <w:rsid w:val="003A7968"/>
    <w:rsid w:val="003B0223"/>
    <w:rsid w:val="003B0229"/>
    <w:rsid w:val="003B17AF"/>
    <w:rsid w:val="003B27DB"/>
    <w:rsid w:val="003B2A79"/>
    <w:rsid w:val="003B46A4"/>
    <w:rsid w:val="003B677F"/>
    <w:rsid w:val="003C1B29"/>
    <w:rsid w:val="003C1C9C"/>
    <w:rsid w:val="003C2FC5"/>
    <w:rsid w:val="003C41D8"/>
    <w:rsid w:val="003C42F8"/>
    <w:rsid w:val="003C4B5B"/>
    <w:rsid w:val="003C7EF1"/>
    <w:rsid w:val="003D3AC9"/>
    <w:rsid w:val="003E22DC"/>
    <w:rsid w:val="003E24E0"/>
    <w:rsid w:val="003E2D71"/>
    <w:rsid w:val="003E4066"/>
    <w:rsid w:val="003E6522"/>
    <w:rsid w:val="003E6D1D"/>
    <w:rsid w:val="003F3290"/>
    <w:rsid w:val="003F64D3"/>
    <w:rsid w:val="003F6F7C"/>
    <w:rsid w:val="0040125F"/>
    <w:rsid w:val="0040358C"/>
    <w:rsid w:val="004043C7"/>
    <w:rsid w:val="00406197"/>
    <w:rsid w:val="004113A2"/>
    <w:rsid w:val="00414E1A"/>
    <w:rsid w:val="00415576"/>
    <w:rsid w:val="00422DC0"/>
    <w:rsid w:val="00424F12"/>
    <w:rsid w:val="00426099"/>
    <w:rsid w:val="00426354"/>
    <w:rsid w:val="004265D1"/>
    <w:rsid w:val="00427BFB"/>
    <w:rsid w:val="00430320"/>
    <w:rsid w:val="00430E18"/>
    <w:rsid w:val="0043346E"/>
    <w:rsid w:val="00433F21"/>
    <w:rsid w:val="00434E4D"/>
    <w:rsid w:val="004357B2"/>
    <w:rsid w:val="00440D61"/>
    <w:rsid w:val="00440F7C"/>
    <w:rsid w:val="00445F62"/>
    <w:rsid w:val="00446782"/>
    <w:rsid w:val="00447DD2"/>
    <w:rsid w:val="004516B9"/>
    <w:rsid w:val="00451DF9"/>
    <w:rsid w:val="00452F29"/>
    <w:rsid w:val="00455455"/>
    <w:rsid w:val="00455C65"/>
    <w:rsid w:val="004636F4"/>
    <w:rsid w:val="0046509C"/>
    <w:rsid w:val="00465388"/>
    <w:rsid w:val="004678D5"/>
    <w:rsid w:val="00470774"/>
    <w:rsid w:val="00474B41"/>
    <w:rsid w:val="0047610B"/>
    <w:rsid w:val="00476467"/>
    <w:rsid w:val="00476ED7"/>
    <w:rsid w:val="004779F2"/>
    <w:rsid w:val="004800CB"/>
    <w:rsid w:val="0048020A"/>
    <w:rsid w:val="004805B1"/>
    <w:rsid w:val="004819EF"/>
    <w:rsid w:val="00483EDB"/>
    <w:rsid w:val="00485E51"/>
    <w:rsid w:val="00486120"/>
    <w:rsid w:val="00491E51"/>
    <w:rsid w:val="00492EC1"/>
    <w:rsid w:val="004A2881"/>
    <w:rsid w:val="004A4C0A"/>
    <w:rsid w:val="004A5B69"/>
    <w:rsid w:val="004A5CA0"/>
    <w:rsid w:val="004A7DD5"/>
    <w:rsid w:val="004B276F"/>
    <w:rsid w:val="004B3E8A"/>
    <w:rsid w:val="004B5A6C"/>
    <w:rsid w:val="004B6420"/>
    <w:rsid w:val="004C1529"/>
    <w:rsid w:val="004C4BCB"/>
    <w:rsid w:val="004C56B9"/>
    <w:rsid w:val="004C7280"/>
    <w:rsid w:val="004D0532"/>
    <w:rsid w:val="004D24B8"/>
    <w:rsid w:val="004D3B79"/>
    <w:rsid w:val="004D46C5"/>
    <w:rsid w:val="004D530C"/>
    <w:rsid w:val="004E0881"/>
    <w:rsid w:val="004E257F"/>
    <w:rsid w:val="004E39DA"/>
    <w:rsid w:val="004E3F01"/>
    <w:rsid w:val="004E4754"/>
    <w:rsid w:val="004E63BB"/>
    <w:rsid w:val="004F09F6"/>
    <w:rsid w:val="004F1446"/>
    <w:rsid w:val="004F187E"/>
    <w:rsid w:val="004F1C3E"/>
    <w:rsid w:val="004F30A1"/>
    <w:rsid w:val="004F6513"/>
    <w:rsid w:val="004F66E3"/>
    <w:rsid w:val="00500128"/>
    <w:rsid w:val="00502E48"/>
    <w:rsid w:val="005043CF"/>
    <w:rsid w:val="0050520F"/>
    <w:rsid w:val="005059DC"/>
    <w:rsid w:val="005066F8"/>
    <w:rsid w:val="00506CB7"/>
    <w:rsid w:val="005079A8"/>
    <w:rsid w:val="00507DF0"/>
    <w:rsid w:val="005101EC"/>
    <w:rsid w:val="00510763"/>
    <w:rsid w:val="0051161C"/>
    <w:rsid w:val="00512280"/>
    <w:rsid w:val="005132FE"/>
    <w:rsid w:val="00513538"/>
    <w:rsid w:val="00517D06"/>
    <w:rsid w:val="005210BB"/>
    <w:rsid w:val="00525F2C"/>
    <w:rsid w:val="00525FEF"/>
    <w:rsid w:val="005264F5"/>
    <w:rsid w:val="00526630"/>
    <w:rsid w:val="00531CE2"/>
    <w:rsid w:val="00531E39"/>
    <w:rsid w:val="00533860"/>
    <w:rsid w:val="005349F5"/>
    <w:rsid w:val="00536144"/>
    <w:rsid w:val="00536EE3"/>
    <w:rsid w:val="005404FE"/>
    <w:rsid w:val="00541204"/>
    <w:rsid w:val="00543F7A"/>
    <w:rsid w:val="005459CF"/>
    <w:rsid w:val="00546D6F"/>
    <w:rsid w:val="005526F4"/>
    <w:rsid w:val="0056109E"/>
    <w:rsid w:val="005611F9"/>
    <w:rsid w:val="00563862"/>
    <w:rsid w:val="005645C7"/>
    <w:rsid w:val="00564E0C"/>
    <w:rsid w:val="005656FD"/>
    <w:rsid w:val="00565825"/>
    <w:rsid w:val="00566EF9"/>
    <w:rsid w:val="00566F06"/>
    <w:rsid w:val="00570A62"/>
    <w:rsid w:val="005721CB"/>
    <w:rsid w:val="00572D9A"/>
    <w:rsid w:val="00574902"/>
    <w:rsid w:val="00574954"/>
    <w:rsid w:val="00577010"/>
    <w:rsid w:val="005770AE"/>
    <w:rsid w:val="005806D9"/>
    <w:rsid w:val="00582C98"/>
    <w:rsid w:val="00583A69"/>
    <w:rsid w:val="00583B2A"/>
    <w:rsid w:val="00584638"/>
    <w:rsid w:val="00584BC5"/>
    <w:rsid w:val="005914B2"/>
    <w:rsid w:val="00594F02"/>
    <w:rsid w:val="005959DD"/>
    <w:rsid w:val="005A4BDF"/>
    <w:rsid w:val="005A5951"/>
    <w:rsid w:val="005A69A4"/>
    <w:rsid w:val="005A77DB"/>
    <w:rsid w:val="005B0543"/>
    <w:rsid w:val="005B691A"/>
    <w:rsid w:val="005B704A"/>
    <w:rsid w:val="005B72A0"/>
    <w:rsid w:val="005C219B"/>
    <w:rsid w:val="005D1B30"/>
    <w:rsid w:val="005D1F4E"/>
    <w:rsid w:val="005D2116"/>
    <w:rsid w:val="005D41A3"/>
    <w:rsid w:val="005D5DCD"/>
    <w:rsid w:val="005D5E61"/>
    <w:rsid w:val="005E08A5"/>
    <w:rsid w:val="005E0E0B"/>
    <w:rsid w:val="005E1A92"/>
    <w:rsid w:val="005E263B"/>
    <w:rsid w:val="005E3AD8"/>
    <w:rsid w:val="005F15BC"/>
    <w:rsid w:val="005F3D47"/>
    <w:rsid w:val="005F43BB"/>
    <w:rsid w:val="005F4B32"/>
    <w:rsid w:val="005F50D9"/>
    <w:rsid w:val="005F5F22"/>
    <w:rsid w:val="005F6702"/>
    <w:rsid w:val="0060238E"/>
    <w:rsid w:val="00602B6E"/>
    <w:rsid w:val="0060334F"/>
    <w:rsid w:val="00603749"/>
    <w:rsid w:val="00604326"/>
    <w:rsid w:val="00607635"/>
    <w:rsid w:val="006076EF"/>
    <w:rsid w:val="0061124C"/>
    <w:rsid w:val="0061153C"/>
    <w:rsid w:val="00614E26"/>
    <w:rsid w:val="0061555B"/>
    <w:rsid w:val="00615748"/>
    <w:rsid w:val="00616452"/>
    <w:rsid w:val="006169A2"/>
    <w:rsid w:val="0061774E"/>
    <w:rsid w:val="00617983"/>
    <w:rsid w:val="00621E99"/>
    <w:rsid w:val="00622E72"/>
    <w:rsid w:val="0062309F"/>
    <w:rsid w:val="00625C99"/>
    <w:rsid w:val="00626A02"/>
    <w:rsid w:val="006279B1"/>
    <w:rsid w:val="00627D96"/>
    <w:rsid w:val="00635BF4"/>
    <w:rsid w:val="006371D6"/>
    <w:rsid w:val="006430B1"/>
    <w:rsid w:val="006431CE"/>
    <w:rsid w:val="00645258"/>
    <w:rsid w:val="00645ADA"/>
    <w:rsid w:val="00646461"/>
    <w:rsid w:val="006469AD"/>
    <w:rsid w:val="00646C6B"/>
    <w:rsid w:val="00650B8D"/>
    <w:rsid w:val="00651BA9"/>
    <w:rsid w:val="006539B5"/>
    <w:rsid w:val="006543F8"/>
    <w:rsid w:val="00655529"/>
    <w:rsid w:val="006558BC"/>
    <w:rsid w:val="00655B0B"/>
    <w:rsid w:val="00656599"/>
    <w:rsid w:val="00657AF5"/>
    <w:rsid w:val="00660710"/>
    <w:rsid w:val="00660F9C"/>
    <w:rsid w:val="0066163E"/>
    <w:rsid w:val="00661C87"/>
    <w:rsid w:val="00663795"/>
    <w:rsid w:val="00663C5B"/>
    <w:rsid w:val="00664A92"/>
    <w:rsid w:val="006656C1"/>
    <w:rsid w:val="00665708"/>
    <w:rsid w:val="00670556"/>
    <w:rsid w:val="00670580"/>
    <w:rsid w:val="0067376F"/>
    <w:rsid w:val="00674A7F"/>
    <w:rsid w:val="00676884"/>
    <w:rsid w:val="006773AF"/>
    <w:rsid w:val="00677CFA"/>
    <w:rsid w:val="00680AED"/>
    <w:rsid w:val="00682F5A"/>
    <w:rsid w:val="00684BB6"/>
    <w:rsid w:val="00684E1E"/>
    <w:rsid w:val="0068705D"/>
    <w:rsid w:val="00687A70"/>
    <w:rsid w:val="00687F7D"/>
    <w:rsid w:val="00695AAC"/>
    <w:rsid w:val="00696502"/>
    <w:rsid w:val="006A135D"/>
    <w:rsid w:val="006A3D0D"/>
    <w:rsid w:val="006A7195"/>
    <w:rsid w:val="006B15E3"/>
    <w:rsid w:val="006B63BF"/>
    <w:rsid w:val="006B7C9A"/>
    <w:rsid w:val="006C0587"/>
    <w:rsid w:val="006C2886"/>
    <w:rsid w:val="006C2C7F"/>
    <w:rsid w:val="006C491E"/>
    <w:rsid w:val="006C6B98"/>
    <w:rsid w:val="006D325D"/>
    <w:rsid w:val="006D3741"/>
    <w:rsid w:val="006D567D"/>
    <w:rsid w:val="006D7D30"/>
    <w:rsid w:val="006E0704"/>
    <w:rsid w:val="006E2CB1"/>
    <w:rsid w:val="006E54BA"/>
    <w:rsid w:val="006E5D29"/>
    <w:rsid w:val="006F02EC"/>
    <w:rsid w:val="006F1A9B"/>
    <w:rsid w:val="006F412C"/>
    <w:rsid w:val="006F43C3"/>
    <w:rsid w:val="006F50C6"/>
    <w:rsid w:val="006F6E15"/>
    <w:rsid w:val="006F6FD5"/>
    <w:rsid w:val="00700267"/>
    <w:rsid w:val="00700662"/>
    <w:rsid w:val="007034C2"/>
    <w:rsid w:val="00704ACC"/>
    <w:rsid w:val="0070526E"/>
    <w:rsid w:val="0070563A"/>
    <w:rsid w:val="00705BE3"/>
    <w:rsid w:val="007139A9"/>
    <w:rsid w:val="007150D1"/>
    <w:rsid w:val="00716460"/>
    <w:rsid w:val="00721EE3"/>
    <w:rsid w:val="00722E0A"/>
    <w:rsid w:val="0072347E"/>
    <w:rsid w:val="00725679"/>
    <w:rsid w:val="007270E3"/>
    <w:rsid w:val="00727C7F"/>
    <w:rsid w:val="007302C0"/>
    <w:rsid w:val="00731B97"/>
    <w:rsid w:val="00732C4A"/>
    <w:rsid w:val="00732F56"/>
    <w:rsid w:val="00740C11"/>
    <w:rsid w:val="0074106E"/>
    <w:rsid w:val="00742DA3"/>
    <w:rsid w:val="00743942"/>
    <w:rsid w:val="00743AA2"/>
    <w:rsid w:val="00744FD7"/>
    <w:rsid w:val="00745523"/>
    <w:rsid w:val="00747F21"/>
    <w:rsid w:val="007506A1"/>
    <w:rsid w:val="0075107A"/>
    <w:rsid w:val="00751692"/>
    <w:rsid w:val="00752675"/>
    <w:rsid w:val="00755473"/>
    <w:rsid w:val="00757B29"/>
    <w:rsid w:val="00761F1F"/>
    <w:rsid w:val="007644E6"/>
    <w:rsid w:val="00765ABC"/>
    <w:rsid w:val="007668EF"/>
    <w:rsid w:val="0077097F"/>
    <w:rsid w:val="0077262D"/>
    <w:rsid w:val="007732F3"/>
    <w:rsid w:val="0077346E"/>
    <w:rsid w:val="00776A2A"/>
    <w:rsid w:val="00776B9E"/>
    <w:rsid w:val="007823CE"/>
    <w:rsid w:val="00782BBC"/>
    <w:rsid w:val="0078411A"/>
    <w:rsid w:val="007858B7"/>
    <w:rsid w:val="00786D84"/>
    <w:rsid w:val="00786F25"/>
    <w:rsid w:val="00792F86"/>
    <w:rsid w:val="007951E1"/>
    <w:rsid w:val="007A3208"/>
    <w:rsid w:val="007A4664"/>
    <w:rsid w:val="007B082F"/>
    <w:rsid w:val="007B0C5C"/>
    <w:rsid w:val="007B15C1"/>
    <w:rsid w:val="007B193B"/>
    <w:rsid w:val="007B1965"/>
    <w:rsid w:val="007B22EF"/>
    <w:rsid w:val="007B3742"/>
    <w:rsid w:val="007B4127"/>
    <w:rsid w:val="007B47BF"/>
    <w:rsid w:val="007B4A79"/>
    <w:rsid w:val="007B4F28"/>
    <w:rsid w:val="007C0A06"/>
    <w:rsid w:val="007D11FA"/>
    <w:rsid w:val="007D4512"/>
    <w:rsid w:val="007D686B"/>
    <w:rsid w:val="007E0BEA"/>
    <w:rsid w:val="007E246E"/>
    <w:rsid w:val="007E2BAC"/>
    <w:rsid w:val="007E57C8"/>
    <w:rsid w:val="007F1FFC"/>
    <w:rsid w:val="007F259B"/>
    <w:rsid w:val="007F3C41"/>
    <w:rsid w:val="007F4C82"/>
    <w:rsid w:val="007F630C"/>
    <w:rsid w:val="007F6F5B"/>
    <w:rsid w:val="007F7C0C"/>
    <w:rsid w:val="00800379"/>
    <w:rsid w:val="008044C4"/>
    <w:rsid w:val="00804F3E"/>
    <w:rsid w:val="00814700"/>
    <w:rsid w:val="0081644F"/>
    <w:rsid w:val="00817E9F"/>
    <w:rsid w:val="00824F7F"/>
    <w:rsid w:val="008258A6"/>
    <w:rsid w:val="00826653"/>
    <w:rsid w:val="00827F84"/>
    <w:rsid w:val="008306EA"/>
    <w:rsid w:val="00841B8A"/>
    <w:rsid w:val="00842150"/>
    <w:rsid w:val="00844533"/>
    <w:rsid w:val="00844D57"/>
    <w:rsid w:val="00845866"/>
    <w:rsid w:val="0085227E"/>
    <w:rsid w:val="00853890"/>
    <w:rsid w:val="00860BD2"/>
    <w:rsid w:val="00860E46"/>
    <w:rsid w:val="00860F78"/>
    <w:rsid w:val="008635C2"/>
    <w:rsid w:val="00863A6E"/>
    <w:rsid w:val="00863D09"/>
    <w:rsid w:val="00863EBD"/>
    <w:rsid w:val="00866191"/>
    <w:rsid w:val="008669E1"/>
    <w:rsid w:val="00867C8C"/>
    <w:rsid w:val="00872569"/>
    <w:rsid w:val="008750D2"/>
    <w:rsid w:val="0087520A"/>
    <w:rsid w:val="00881495"/>
    <w:rsid w:val="008839FF"/>
    <w:rsid w:val="008844DB"/>
    <w:rsid w:val="00885554"/>
    <w:rsid w:val="00890B26"/>
    <w:rsid w:val="00892008"/>
    <w:rsid w:val="00893D68"/>
    <w:rsid w:val="00893E52"/>
    <w:rsid w:val="00894B83"/>
    <w:rsid w:val="00895B66"/>
    <w:rsid w:val="00895D2E"/>
    <w:rsid w:val="00897ADF"/>
    <w:rsid w:val="008A2D84"/>
    <w:rsid w:val="008A4163"/>
    <w:rsid w:val="008A419A"/>
    <w:rsid w:val="008A4E0B"/>
    <w:rsid w:val="008A5BD8"/>
    <w:rsid w:val="008A6575"/>
    <w:rsid w:val="008B02AC"/>
    <w:rsid w:val="008B3C1C"/>
    <w:rsid w:val="008B4849"/>
    <w:rsid w:val="008B4861"/>
    <w:rsid w:val="008C0E64"/>
    <w:rsid w:val="008C1243"/>
    <w:rsid w:val="008C1262"/>
    <w:rsid w:val="008C1293"/>
    <w:rsid w:val="008C28E2"/>
    <w:rsid w:val="008C74F4"/>
    <w:rsid w:val="008D2CD4"/>
    <w:rsid w:val="008D64BD"/>
    <w:rsid w:val="008E1F90"/>
    <w:rsid w:val="008E3153"/>
    <w:rsid w:val="008E4BBA"/>
    <w:rsid w:val="008F2751"/>
    <w:rsid w:val="008F4B85"/>
    <w:rsid w:val="009042EE"/>
    <w:rsid w:val="00911A15"/>
    <w:rsid w:val="009122A7"/>
    <w:rsid w:val="00912621"/>
    <w:rsid w:val="009156B3"/>
    <w:rsid w:val="00917C57"/>
    <w:rsid w:val="00922A5B"/>
    <w:rsid w:val="009241D4"/>
    <w:rsid w:val="00926201"/>
    <w:rsid w:val="0093233B"/>
    <w:rsid w:val="00933B67"/>
    <w:rsid w:val="00936CD6"/>
    <w:rsid w:val="00941C83"/>
    <w:rsid w:val="0094358C"/>
    <w:rsid w:val="00945976"/>
    <w:rsid w:val="0094720B"/>
    <w:rsid w:val="009512A9"/>
    <w:rsid w:val="00953921"/>
    <w:rsid w:val="0095765C"/>
    <w:rsid w:val="00957A26"/>
    <w:rsid w:val="00967A02"/>
    <w:rsid w:val="00967B6C"/>
    <w:rsid w:val="009703DC"/>
    <w:rsid w:val="00973AC3"/>
    <w:rsid w:val="009746BC"/>
    <w:rsid w:val="00974C7B"/>
    <w:rsid w:val="00975E19"/>
    <w:rsid w:val="009767FB"/>
    <w:rsid w:val="0097793D"/>
    <w:rsid w:val="00980AA9"/>
    <w:rsid w:val="00981398"/>
    <w:rsid w:val="00983F90"/>
    <w:rsid w:val="00994FBC"/>
    <w:rsid w:val="00995729"/>
    <w:rsid w:val="009967DB"/>
    <w:rsid w:val="00996AA5"/>
    <w:rsid w:val="00997573"/>
    <w:rsid w:val="009A08C6"/>
    <w:rsid w:val="009A1781"/>
    <w:rsid w:val="009A37E2"/>
    <w:rsid w:val="009A3D45"/>
    <w:rsid w:val="009A735D"/>
    <w:rsid w:val="009A756F"/>
    <w:rsid w:val="009B2B7E"/>
    <w:rsid w:val="009B3A20"/>
    <w:rsid w:val="009B3DF4"/>
    <w:rsid w:val="009B40F9"/>
    <w:rsid w:val="009B4261"/>
    <w:rsid w:val="009B4F63"/>
    <w:rsid w:val="009B5051"/>
    <w:rsid w:val="009B548D"/>
    <w:rsid w:val="009C089E"/>
    <w:rsid w:val="009C2F35"/>
    <w:rsid w:val="009C6EFA"/>
    <w:rsid w:val="009D00F2"/>
    <w:rsid w:val="009D0376"/>
    <w:rsid w:val="009D0A8B"/>
    <w:rsid w:val="009D1E56"/>
    <w:rsid w:val="009D4967"/>
    <w:rsid w:val="009E202B"/>
    <w:rsid w:val="009E31EB"/>
    <w:rsid w:val="009E4253"/>
    <w:rsid w:val="009E5AD9"/>
    <w:rsid w:val="009E7E23"/>
    <w:rsid w:val="009F009C"/>
    <w:rsid w:val="009F0AFE"/>
    <w:rsid w:val="009F0F16"/>
    <w:rsid w:val="009F353F"/>
    <w:rsid w:val="009F452E"/>
    <w:rsid w:val="009F5D68"/>
    <w:rsid w:val="00A032D9"/>
    <w:rsid w:val="00A05E2E"/>
    <w:rsid w:val="00A102D3"/>
    <w:rsid w:val="00A13C7A"/>
    <w:rsid w:val="00A14F6E"/>
    <w:rsid w:val="00A20B21"/>
    <w:rsid w:val="00A261C7"/>
    <w:rsid w:val="00A3085C"/>
    <w:rsid w:val="00A30E4E"/>
    <w:rsid w:val="00A312DF"/>
    <w:rsid w:val="00A3326B"/>
    <w:rsid w:val="00A337C8"/>
    <w:rsid w:val="00A40C68"/>
    <w:rsid w:val="00A40D17"/>
    <w:rsid w:val="00A426EF"/>
    <w:rsid w:val="00A462B6"/>
    <w:rsid w:val="00A50387"/>
    <w:rsid w:val="00A50585"/>
    <w:rsid w:val="00A50C3D"/>
    <w:rsid w:val="00A54A6E"/>
    <w:rsid w:val="00A54FD2"/>
    <w:rsid w:val="00A60D46"/>
    <w:rsid w:val="00A626D4"/>
    <w:rsid w:val="00A64590"/>
    <w:rsid w:val="00A649D7"/>
    <w:rsid w:val="00A66B14"/>
    <w:rsid w:val="00A678E7"/>
    <w:rsid w:val="00A70819"/>
    <w:rsid w:val="00A744D1"/>
    <w:rsid w:val="00A7476D"/>
    <w:rsid w:val="00A74CFB"/>
    <w:rsid w:val="00A752E6"/>
    <w:rsid w:val="00A76593"/>
    <w:rsid w:val="00A76CB8"/>
    <w:rsid w:val="00A772F8"/>
    <w:rsid w:val="00A7748E"/>
    <w:rsid w:val="00A81A88"/>
    <w:rsid w:val="00A828C7"/>
    <w:rsid w:val="00A83B0B"/>
    <w:rsid w:val="00A8500B"/>
    <w:rsid w:val="00A86FD1"/>
    <w:rsid w:val="00A87BF6"/>
    <w:rsid w:val="00A91B49"/>
    <w:rsid w:val="00A92F23"/>
    <w:rsid w:val="00A9321C"/>
    <w:rsid w:val="00A934DA"/>
    <w:rsid w:val="00A971FE"/>
    <w:rsid w:val="00AA2FC8"/>
    <w:rsid w:val="00AB1601"/>
    <w:rsid w:val="00AB2DE1"/>
    <w:rsid w:val="00AB32F0"/>
    <w:rsid w:val="00AB473C"/>
    <w:rsid w:val="00AC21AE"/>
    <w:rsid w:val="00AC291F"/>
    <w:rsid w:val="00AC38C0"/>
    <w:rsid w:val="00AC55D4"/>
    <w:rsid w:val="00AC6EB3"/>
    <w:rsid w:val="00AD42C4"/>
    <w:rsid w:val="00AD438B"/>
    <w:rsid w:val="00AD716B"/>
    <w:rsid w:val="00AD7B06"/>
    <w:rsid w:val="00AE0219"/>
    <w:rsid w:val="00AE0601"/>
    <w:rsid w:val="00AE25B9"/>
    <w:rsid w:val="00AE2E90"/>
    <w:rsid w:val="00AE32BE"/>
    <w:rsid w:val="00AE47D5"/>
    <w:rsid w:val="00AE5383"/>
    <w:rsid w:val="00AE5783"/>
    <w:rsid w:val="00AE6247"/>
    <w:rsid w:val="00AE7CCB"/>
    <w:rsid w:val="00AF20FA"/>
    <w:rsid w:val="00AF3539"/>
    <w:rsid w:val="00AF705C"/>
    <w:rsid w:val="00B00861"/>
    <w:rsid w:val="00B053D0"/>
    <w:rsid w:val="00B05DF0"/>
    <w:rsid w:val="00B07FFC"/>
    <w:rsid w:val="00B10FC5"/>
    <w:rsid w:val="00B12DB9"/>
    <w:rsid w:val="00B13336"/>
    <w:rsid w:val="00B1426C"/>
    <w:rsid w:val="00B160CE"/>
    <w:rsid w:val="00B20AE9"/>
    <w:rsid w:val="00B2636F"/>
    <w:rsid w:val="00B272A9"/>
    <w:rsid w:val="00B31F5E"/>
    <w:rsid w:val="00B32B5C"/>
    <w:rsid w:val="00B353CB"/>
    <w:rsid w:val="00B37296"/>
    <w:rsid w:val="00B41D25"/>
    <w:rsid w:val="00B42F6F"/>
    <w:rsid w:val="00B449C2"/>
    <w:rsid w:val="00B46385"/>
    <w:rsid w:val="00B467CE"/>
    <w:rsid w:val="00B50B78"/>
    <w:rsid w:val="00B51054"/>
    <w:rsid w:val="00B51400"/>
    <w:rsid w:val="00B52AB2"/>
    <w:rsid w:val="00B62FE7"/>
    <w:rsid w:val="00B630EB"/>
    <w:rsid w:val="00B674F3"/>
    <w:rsid w:val="00B67879"/>
    <w:rsid w:val="00B7022F"/>
    <w:rsid w:val="00B707F5"/>
    <w:rsid w:val="00B71457"/>
    <w:rsid w:val="00B715C8"/>
    <w:rsid w:val="00B73B2D"/>
    <w:rsid w:val="00B73D42"/>
    <w:rsid w:val="00B85DDB"/>
    <w:rsid w:val="00B863A3"/>
    <w:rsid w:val="00B8717B"/>
    <w:rsid w:val="00B9148E"/>
    <w:rsid w:val="00B925E5"/>
    <w:rsid w:val="00B953E0"/>
    <w:rsid w:val="00B95E66"/>
    <w:rsid w:val="00B9733C"/>
    <w:rsid w:val="00B97FC8"/>
    <w:rsid w:val="00BA0351"/>
    <w:rsid w:val="00BA1E06"/>
    <w:rsid w:val="00BB132F"/>
    <w:rsid w:val="00BB4D21"/>
    <w:rsid w:val="00BB7382"/>
    <w:rsid w:val="00BB7D06"/>
    <w:rsid w:val="00BC1183"/>
    <w:rsid w:val="00BC2AEB"/>
    <w:rsid w:val="00BC416E"/>
    <w:rsid w:val="00BD07F5"/>
    <w:rsid w:val="00BD4FCA"/>
    <w:rsid w:val="00BD7D56"/>
    <w:rsid w:val="00BE0A02"/>
    <w:rsid w:val="00BE1525"/>
    <w:rsid w:val="00BE5859"/>
    <w:rsid w:val="00BE7A3D"/>
    <w:rsid w:val="00BF0BEB"/>
    <w:rsid w:val="00BF0CB0"/>
    <w:rsid w:val="00BF2D13"/>
    <w:rsid w:val="00BF3E13"/>
    <w:rsid w:val="00BF524E"/>
    <w:rsid w:val="00BF5893"/>
    <w:rsid w:val="00BF597B"/>
    <w:rsid w:val="00BF5B66"/>
    <w:rsid w:val="00C01887"/>
    <w:rsid w:val="00C0225A"/>
    <w:rsid w:val="00C024AE"/>
    <w:rsid w:val="00C029ED"/>
    <w:rsid w:val="00C07B6B"/>
    <w:rsid w:val="00C10E89"/>
    <w:rsid w:val="00C150CA"/>
    <w:rsid w:val="00C1555B"/>
    <w:rsid w:val="00C1675C"/>
    <w:rsid w:val="00C16D5B"/>
    <w:rsid w:val="00C176F9"/>
    <w:rsid w:val="00C20304"/>
    <w:rsid w:val="00C220D1"/>
    <w:rsid w:val="00C2542E"/>
    <w:rsid w:val="00C26356"/>
    <w:rsid w:val="00C26597"/>
    <w:rsid w:val="00C3099A"/>
    <w:rsid w:val="00C34CD6"/>
    <w:rsid w:val="00C35789"/>
    <w:rsid w:val="00C358A5"/>
    <w:rsid w:val="00C36224"/>
    <w:rsid w:val="00C423AF"/>
    <w:rsid w:val="00C43249"/>
    <w:rsid w:val="00C459BD"/>
    <w:rsid w:val="00C45E04"/>
    <w:rsid w:val="00C5020A"/>
    <w:rsid w:val="00C50716"/>
    <w:rsid w:val="00C510EA"/>
    <w:rsid w:val="00C537C5"/>
    <w:rsid w:val="00C551C5"/>
    <w:rsid w:val="00C55A9F"/>
    <w:rsid w:val="00C567AB"/>
    <w:rsid w:val="00C577C1"/>
    <w:rsid w:val="00C57832"/>
    <w:rsid w:val="00C61832"/>
    <w:rsid w:val="00C6538F"/>
    <w:rsid w:val="00C669E8"/>
    <w:rsid w:val="00C66B92"/>
    <w:rsid w:val="00C7065C"/>
    <w:rsid w:val="00C7137E"/>
    <w:rsid w:val="00C72009"/>
    <w:rsid w:val="00C75554"/>
    <w:rsid w:val="00C75BF6"/>
    <w:rsid w:val="00C76405"/>
    <w:rsid w:val="00C76B6B"/>
    <w:rsid w:val="00C7758C"/>
    <w:rsid w:val="00C77D88"/>
    <w:rsid w:val="00C80C05"/>
    <w:rsid w:val="00C81752"/>
    <w:rsid w:val="00C82232"/>
    <w:rsid w:val="00C82C34"/>
    <w:rsid w:val="00C837DA"/>
    <w:rsid w:val="00C84051"/>
    <w:rsid w:val="00C84CC4"/>
    <w:rsid w:val="00C85F56"/>
    <w:rsid w:val="00C8759C"/>
    <w:rsid w:val="00C87813"/>
    <w:rsid w:val="00C879F5"/>
    <w:rsid w:val="00C90160"/>
    <w:rsid w:val="00C9197A"/>
    <w:rsid w:val="00C91A40"/>
    <w:rsid w:val="00C934D8"/>
    <w:rsid w:val="00C968A3"/>
    <w:rsid w:val="00CA06CE"/>
    <w:rsid w:val="00CA1390"/>
    <w:rsid w:val="00CA3FAF"/>
    <w:rsid w:val="00CA46B7"/>
    <w:rsid w:val="00CA495F"/>
    <w:rsid w:val="00CA684F"/>
    <w:rsid w:val="00CA6865"/>
    <w:rsid w:val="00CB08BE"/>
    <w:rsid w:val="00CB08D4"/>
    <w:rsid w:val="00CB0F23"/>
    <w:rsid w:val="00CB2F91"/>
    <w:rsid w:val="00CB4224"/>
    <w:rsid w:val="00CB4A94"/>
    <w:rsid w:val="00CB51B4"/>
    <w:rsid w:val="00CC0D5E"/>
    <w:rsid w:val="00CC2372"/>
    <w:rsid w:val="00CC2A91"/>
    <w:rsid w:val="00CC30A0"/>
    <w:rsid w:val="00CC3121"/>
    <w:rsid w:val="00CC4465"/>
    <w:rsid w:val="00CC6428"/>
    <w:rsid w:val="00CD091B"/>
    <w:rsid w:val="00CD3E51"/>
    <w:rsid w:val="00CD7C61"/>
    <w:rsid w:val="00CD7CD2"/>
    <w:rsid w:val="00CE5D40"/>
    <w:rsid w:val="00CF213F"/>
    <w:rsid w:val="00CF5356"/>
    <w:rsid w:val="00CF543F"/>
    <w:rsid w:val="00CF6C98"/>
    <w:rsid w:val="00D018E8"/>
    <w:rsid w:val="00D01A1E"/>
    <w:rsid w:val="00D01E77"/>
    <w:rsid w:val="00D076C1"/>
    <w:rsid w:val="00D107E1"/>
    <w:rsid w:val="00D13518"/>
    <w:rsid w:val="00D137E1"/>
    <w:rsid w:val="00D13B54"/>
    <w:rsid w:val="00D1413C"/>
    <w:rsid w:val="00D14401"/>
    <w:rsid w:val="00D156A4"/>
    <w:rsid w:val="00D16263"/>
    <w:rsid w:val="00D17BAC"/>
    <w:rsid w:val="00D2115F"/>
    <w:rsid w:val="00D2567A"/>
    <w:rsid w:val="00D2662D"/>
    <w:rsid w:val="00D26F2F"/>
    <w:rsid w:val="00D3178D"/>
    <w:rsid w:val="00D32F0E"/>
    <w:rsid w:val="00D33062"/>
    <w:rsid w:val="00D34943"/>
    <w:rsid w:val="00D349BF"/>
    <w:rsid w:val="00D349C0"/>
    <w:rsid w:val="00D367FD"/>
    <w:rsid w:val="00D407D1"/>
    <w:rsid w:val="00D479AC"/>
    <w:rsid w:val="00D51D72"/>
    <w:rsid w:val="00D5338E"/>
    <w:rsid w:val="00D5703A"/>
    <w:rsid w:val="00D57769"/>
    <w:rsid w:val="00D5794D"/>
    <w:rsid w:val="00D633D2"/>
    <w:rsid w:val="00D63BD1"/>
    <w:rsid w:val="00D63E55"/>
    <w:rsid w:val="00D65639"/>
    <w:rsid w:val="00D75464"/>
    <w:rsid w:val="00D804AB"/>
    <w:rsid w:val="00D82001"/>
    <w:rsid w:val="00D86B4B"/>
    <w:rsid w:val="00D87B5B"/>
    <w:rsid w:val="00D91FC4"/>
    <w:rsid w:val="00D93DB3"/>
    <w:rsid w:val="00D954C5"/>
    <w:rsid w:val="00D96495"/>
    <w:rsid w:val="00D96C38"/>
    <w:rsid w:val="00D97DFF"/>
    <w:rsid w:val="00DA00AA"/>
    <w:rsid w:val="00DA0CF1"/>
    <w:rsid w:val="00DA2D8B"/>
    <w:rsid w:val="00DA3B82"/>
    <w:rsid w:val="00DA570D"/>
    <w:rsid w:val="00DB4D7C"/>
    <w:rsid w:val="00DB5DF4"/>
    <w:rsid w:val="00DB5F27"/>
    <w:rsid w:val="00DB5FFC"/>
    <w:rsid w:val="00DC04D0"/>
    <w:rsid w:val="00DC08F0"/>
    <w:rsid w:val="00DC308F"/>
    <w:rsid w:val="00DC5B7D"/>
    <w:rsid w:val="00DC65F0"/>
    <w:rsid w:val="00DD2445"/>
    <w:rsid w:val="00DD3AC2"/>
    <w:rsid w:val="00DE097C"/>
    <w:rsid w:val="00DE13DC"/>
    <w:rsid w:val="00DE1E3F"/>
    <w:rsid w:val="00DE24B9"/>
    <w:rsid w:val="00DE2A2E"/>
    <w:rsid w:val="00DE2B59"/>
    <w:rsid w:val="00DE2F88"/>
    <w:rsid w:val="00DE3330"/>
    <w:rsid w:val="00DE34B5"/>
    <w:rsid w:val="00DE4057"/>
    <w:rsid w:val="00DE4EA0"/>
    <w:rsid w:val="00DE566B"/>
    <w:rsid w:val="00DE59F1"/>
    <w:rsid w:val="00DE6104"/>
    <w:rsid w:val="00DE65C6"/>
    <w:rsid w:val="00DF08BF"/>
    <w:rsid w:val="00DF1FC1"/>
    <w:rsid w:val="00E00C6D"/>
    <w:rsid w:val="00E02A92"/>
    <w:rsid w:val="00E042DC"/>
    <w:rsid w:val="00E05036"/>
    <w:rsid w:val="00E06537"/>
    <w:rsid w:val="00E067BA"/>
    <w:rsid w:val="00E06C0B"/>
    <w:rsid w:val="00E06F87"/>
    <w:rsid w:val="00E146B0"/>
    <w:rsid w:val="00E2033A"/>
    <w:rsid w:val="00E209D9"/>
    <w:rsid w:val="00E21F69"/>
    <w:rsid w:val="00E21FBD"/>
    <w:rsid w:val="00E250B4"/>
    <w:rsid w:val="00E25C3A"/>
    <w:rsid w:val="00E26C8A"/>
    <w:rsid w:val="00E270B8"/>
    <w:rsid w:val="00E304BE"/>
    <w:rsid w:val="00E31FFD"/>
    <w:rsid w:val="00E35CF4"/>
    <w:rsid w:val="00E417C3"/>
    <w:rsid w:val="00E4365E"/>
    <w:rsid w:val="00E446EE"/>
    <w:rsid w:val="00E51321"/>
    <w:rsid w:val="00E513C8"/>
    <w:rsid w:val="00E52A96"/>
    <w:rsid w:val="00E55A79"/>
    <w:rsid w:val="00E56603"/>
    <w:rsid w:val="00E63821"/>
    <w:rsid w:val="00E6453F"/>
    <w:rsid w:val="00E64F23"/>
    <w:rsid w:val="00E65DC1"/>
    <w:rsid w:val="00E668D0"/>
    <w:rsid w:val="00E70CFF"/>
    <w:rsid w:val="00E727EA"/>
    <w:rsid w:val="00E748D1"/>
    <w:rsid w:val="00E7491F"/>
    <w:rsid w:val="00E74C5C"/>
    <w:rsid w:val="00E76CCD"/>
    <w:rsid w:val="00E812B0"/>
    <w:rsid w:val="00E81536"/>
    <w:rsid w:val="00E818E6"/>
    <w:rsid w:val="00E81B92"/>
    <w:rsid w:val="00E833F2"/>
    <w:rsid w:val="00E8373A"/>
    <w:rsid w:val="00E839E3"/>
    <w:rsid w:val="00E83FD3"/>
    <w:rsid w:val="00E8425F"/>
    <w:rsid w:val="00E84E21"/>
    <w:rsid w:val="00E85E2B"/>
    <w:rsid w:val="00E86CF2"/>
    <w:rsid w:val="00E96034"/>
    <w:rsid w:val="00E9614A"/>
    <w:rsid w:val="00EA06BE"/>
    <w:rsid w:val="00EA18F4"/>
    <w:rsid w:val="00EA1C05"/>
    <w:rsid w:val="00EA4AED"/>
    <w:rsid w:val="00EA4D83"/>
    <w:rsid w:val="00EA4FC3"/>
    <w:rsid w:val="00EA61A8"/>
    <w:rsid w:val="00EA621E"/>
    <w:rsid w:val="00EA6915"/>
    <w:rsid w:val="00EA6B55"/>
    <w:rsid w:val="00EA6D57"/>
    <w:rsid w:val="00EA6E84"/>
    <w:rsid w:val="00EA76C0"/>
    <w:rsid w:val="00EB1010"/>
    <w:rsid w:val="00EB1F8C"/>
    <w:rsid w:val="00EB30A2"/>
    <w:rsid w:val="00EB5175"/>
    <w:rsid w:val="00EB552F"/>
    <w:rsid w:val="00EB6CED"/>
    <w:rsid w:val="00EB79B8"/>
    <w:rsid w:val="00EC26AB"/>
    <w:rsid w:val="00EC5A96"/>
    <w:rsid w:val="00ED001D"/>
    <w:rsid w:val="00ED45E2"/>
    <w:rsid w:val="00ED4FEF"/>
    <w:rsid w:val="00ED67CF"/>
    <w:rsid w:val="00ED7E29"/>
    <w:rsid w:val="00EE0E9E"/>
    <w:rsid w:val="00EE2687"/>
    <w:rsid w:val="00EE4B89"/>
    <w:rsid w:val="00EF549E"/>
    <w:rsid w:val="00F02711"/>
    <w:rsid w:val="00F0371C"/>
    <w:rsid w:val="00F053E1"/>
    <w:rsid w:val="00F0612B"/>
    <w:rsid w:val="00F06D3C"/>
    <w:rsid w:val="00F06F73"/>
    <w:rsid w:val="00F12E39"/>
    <w:rsid w:val="00F16E81"/>
    <w:rsid w:val="00F2245B"/>
    <w:rsid w:val="00F22B02"/>
    <w:rsid w:val="00F24133"/>
    <w:rsid w:val="00F25A4E"/>
    <w:rsid w:val="00F25F3C"/>
    <w:rsid w:val="00F25FDF"/>
    <w:rsid w:val="00F268DA"/>
    <w:rsid w:val="00F27756"/>
    <w:rsid w:val="00F30829"/>
    <w:rsid w:val="00F30B47"/>
    <w:rsid w:val="00F32032"/>
    <w:rsid w:val="00F33F64"/>
    <w:rsid w:val="00F35253"/>
    <w:rsid w:val="00F35306"/>
    <w:rsid w:val="00F3629E"/>
    <w:rsid w:val="00F4100D"/>
    <w:rsid w:val="00F410E3"/>
    <w:rsid w:val="00F4186A"/>
    <w:rsid w:val="00F426CE"/>
    <w:rsid w:val="00F438D0"/>
    <w:rsid w:val="00F473FC"/>
    <w:rsid w:val="00F52049"/>
    <w:rsid w:val="00F54286"/>
    <w:rsid w:val="00F547B8"/>
    <w:rsid w:val="00F56A77"/>
    <w:rsid w:val="00F57F20"/>
    <w:rsid w:val="00F626F6"/>
    <w:rsid w:val="00F670AA"/>
    <w:rsid w:val="00F71B6E"/>
    <w:rsid w:val="00F73118"/>
    <w:rsid w:val="00F73764"/>
    <w:rsid w:val="00F73D7C"/>
    <w:rsid w:val="00F76A47"/>
    <w:rsid w:val="00F76A4D"/>
    <w:rsid w:val="00F81418"/>
    <w:rsid w:val="00F8250C"/>
    <w:rsid w:val="00F82674"/>
    <w:rsid w:val="00F842C3"/>
    <w:rsid w:val="00F8485B"/>
    <w:rsid w:val="00F86210"/>
    <w:rsid w:val="00F870AB"/>
    <w:rsid w:val="00F90419"/>
    <w:rsid w:val="00F90A5F"/>
    <w:rsid w:val="00F9444B"/>
    <w:rsid w:val="00F94B2A"/>
    <w:rsid w:val="00F9616E"/>
    <w:rsid w:val="00FA0CF1"/>
    <w:rsid w:val="00FA20E5"/>
    <w:rsid w:val="00FA45EC"/>
    <w:rsid w:val="00FA6077"/>
    <w:rsid w:val="00FA7B8F"/>
    <w:rsid w:val="00FB0218"/>
    <w:rsid w:val="00FB4639"/>
    <w:rsid w:val="00FB5BA6"/>
    <w:rsid w:val="00FB5F9B"/>
    <w:rsid w:val="00FB724E"/>
    <w:rsid w:val="00FC0C63"/>
    <w:rsid w:val="00FC5384"/>
    <w:rsid w:val="00FD028F"/>
    <w:rsid w:val="00FD26A8"/>
    <w:rsid w:val="00FD2D0F"/>
    <w:rsid w:val="00FD419F"/>
    <w:rsid w:val="00FD73A0"/>
    <w:rsid w:val="00FD7645"/>
    <w:rsid w:val="00FD7747"/>
    <w:rsid w:val="00FE02EE"/>
    <w:rsid w:val="00FE4FD8"/>
    <w:rsid w:val="00FE653D"/>
    <w:rsid w:val="00FF2D8F"/>
    <w:rsid w:val="00FF5BB9"/>
    <w:rsid w:val="00FF63FE"/>
    <w:rsid w:val="048A0512"/>
    <w:rsid w:val="090A093A"/>
    <w:rsid w:val="097121BA"/>
    <w:rsid w:val="0A5F9B34"/>
    <w:rsid w:val="1203F46D"/>
    <w:rsid w:val="130A0F46"/>
    <w:rsid w:val="14E79235"/>
    <w:rsid w:val="15A45473"/>
    <w:rsid w:val="1BA4BBCA"/>
    <w:rsid w:val="1C21B637"/>
    <w:rsid w:val="1CD58FAA"/>
    <w:rsid w:val="27395623"/>
    <w:rsid w:val="29A2B827"/>
    <w:rsid w:val="3261F6D0"/>
    <w:rsid w:val="3969C3B0"/>
    <w:rsid w:val="3ECABE04"/>
    <w:rsid w:val="3F5B919D"/>
    <w:rsid w:val="41AA3F93"/>
    <w:rsid w:val="42745337"/>
    <w:rsid w:val="449B003E"/>
    <w:rsid w:val="481711B5"/>
    <w:rsid w:val="4990D791"/>
    <w:rsid w:val="4BB7FD33"/>
    <w:rsid w:val="4D58553C"/>
    <w:rsid w:val="54958ACB"/>
    <w:rsid w:val="5863AB63"/>
    <w:rsid w:val="58672FC1"/>
    <w:rsid w:val="5A5DDCA1"/>
    <w:rsid w:val="5B0F2C44"/>
    <w:rsid w:val="5B81F120"/>
    <w:rsid w:val="5C9AF900"/>
    <w:rsid w:val="62653916"/>
    <w:rsid w:val="66395FED"/>
    <w:rsid w:val="6712F3B1"/>
    <w:rsid w:val="6CCD14D1"/>
    <w:rsid w:val="713452FF"/>
    <w:rsid w:val="72D02360"/>
    <w:rsid w:val="749CD039"/>
    <w:rsid w:val="7BCEF8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BE623"/>
  <w15:chartTrackingRefBased/>
  <w15:docId w15:val="{27787B18-1600-4CED-8DE4-E4DB02F6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8BE"/>
    <w:pPr>
      <w:spacing w:after="0" w:line="240" w:lineRule="auto"/>
    </w:pPr>
    <w:rPr>
      <w:sz w:val="24"/>
      <w:szCs w:val="24"/>
    </w:rPr>
  </w:style>
  <w:style w:type="paragraph" w:styleId="Heading1">
    <w:name w:val="heading 1"/>
    <w:basedOn w:val="Normal"/>
    <w:next w:val="Normal"/>
    <w:link w:val="Heading1Char"/>
    <w:uiPriority w:val="9"/>
    <w:qFormat/>
    <w:rsid w:val="005A69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D23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8BE"/>
    <w:pPr>
      <w:ind w:left="720"/>
      <w:contextualSpacing/>
    </w:pPr>
  </w:style>
  <w:style w:type="character" w:styleId="CommentReference">
    <w:name w:val="annotation reference"/>
    <w:basedOn w:val="DefaultParagraphFont"/>
    <w:uiPriority w:val="99"/>
    <w:semiHidden/>
    <w:unhideWhenUsed/>
    <w:rsid w:val="00CB08BE"/>
    <w:rPr>
      <w:sz w:val="16"/>
      <w:szCs w:val="16"/>
    </w:rPr>
  </w:style>
  <w:style w:type="paragraph" w:styleId="CommentText">
    <w:name w:val="annotation text"/>
    <w:basedOn w:val="Normal"/>
    <w:link w:val="CommentTextChar"/>
    <w:uiPriority w:val="99"/>
    <w:unhideWhenUsed/>
    <w:rsid w:val="00CB08BE"/>
    <w:rPr>
      <w:rFonts w:ascii="Lato" w:hAnsi="Lato" w:cs="Times New Roman (Body CS)"/>
      <w:sz w:val="20"/>
      <w:szCs w:val="20"/>
    </w:rPr>
  </w:style>
  <w:style w:type="character" w:customStyle="1" w:styleId="CommentTextChar">
    <w:name w:val="Comment Text Char"/>
    <w:basedOn w:val="DefaultParagraphFont"/>
    <w:link w:val="CommentText"/>
    <w:uiPriority w:val="99"/>
    <w:rsid w:val="00CB08BE"/>
    <w:rPr>
      <w:rFonts w:ascii="Lato" w:hAnsi="Lato" w:cs="Times New Roman (Body CS)"/>
      <w:sz w:val="20"/>
      <w:szCs w:val="20"/>
    </w:rPr>
  </w:style>
  <w:style w:type="character" w:styleId="Hyperlink">
    <w:name w:val="Hyperlink"/>
    <w:basedOn w:val="DefaultParagraphFont"/>
    <w:uiPriority w:val="99"/>
    <w:unhideWhenUsed/>
    <w:rsid w:val="00CB08B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20270"/>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20270"/>
    <w:rPr>
      <w:rFonts w:ascii="Lato" w:hAnsi="Lato" w:cs="Times New Roman (Body CS)"/>
      <w:b/>
      <w:bCs/>
      <w:sz w:val="20"/>
      <w:szCs w:val="20"/>
    </w:rPr>
  </w:style>
  <w:style w:type="character" w:styleId="UnresolvedMention">
    <w:name w:val="Unresolved Mention"/>
    <w:basedOn w:val="DefaultParagraphFont"/>
    <w:uiPriority w:val="99"/>
    <w:unhideWhenUsed/>
    <w:rsid w:val="00844D57"/>
    <w:rPr>
      <w:color w:val="605E5C"/>
      <w:shd w:val="clear" w:color="auto" w:fill="E1DFDD"/>
    </w:rPr>
  </w:style>
  <w:style w:type="paragraph" w:styleId="Header">
    <w:name w:val="header"/>
    <w:basedOn w:val="Normal"/>
    <w:link w:val="HeaderChar"/>
    <w:uiPriority w:val="99"/>
    <w:unhideWhenUsed/>
    <w:rsid w:val="003A6318"/>
    <w:pPr>
      <w:tabs>
        <w:tab w:val="center" w:pos="4680"/>
        <w:tab w:val="right" w:pos="9360"/>
      </w:tabs>
    </w:pPr>
  </w:style>
  <w:style w:type="character" w:customStyle="1" w:styleId="HeaderChar">
    <w:name w:val="Header Char"/>
    <w:basedOn w:val="DefaultParagraphFont"/>
    <w:link w:val="Header"/>
    <w:uiPriority w:val="99"/>
    <w:rsid w:val="003A6318"/>
    <w:rPr>
      <w:sz w:val="24"/>
      <w:szCs w:val="24"/>
    </w:rPr>
  </w:style>
  <w:style w:type="paragraph" w:styleId="Footer">
    <w:name w:val="footer"/>
    <w:basedOn w:val="Normal"/>
    <w:link w:val="FooterChar"/>
    <w:uiPriority w:val="99"/>
    <w:unhideWhenUsed/>
    <w:rsid w:val="003A6318"/>
    <w:pPr>
      <w:tabs>
        <w:tab w:val="center" w:pos="4680"/>
        <w:tab w:val="right" w:pos="9360"/>
      </w:tabs>
    </w:pPr>
  </w:style>
  <w:style w:type="character" w:customStyle="1" w:styleId="FooterChar">
    <w:name w:val="Footer Char"/>
    <w:basedOn w:val="DefaultParagraphFont"/>
    <w:link w:val="Footer"/>
    <w:uiPriority w:val="99"/>
    <w:rsid w:val="003A6318"/>
    <w:rPr>
      <w:sz w:val="24"/>
      <w:szCs w:val="24"/>
    </w:rPr>
  </w:style>
  <w:style w:type="table" w:styleId="TableGrid">
    <w:name w:val="Table Grid"/>
    <w:basedOn w:val="TableNormal"/>
    <w:uiPriority w:val="39"/>
    <w:rsid w:val="00103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039E"/>
    <w:rPr>
      <w:color w:val="954F72" w:themeColor="followedHyperlink"/>
      <w:u w:val="single"/>
    </w:rPr>
  </w:style>
  <w:style w:type="character" w:styleId="Mention">
    <w:name w:val="Mention"/>
    <w:basedOn w:val="DefaultParagraphFont"/>
    <w:uiPriority w:val="99"/>
    <w:unhideWhenUsed/>
    <w:rsid w:val="00B00861"/>
    <w:rPr>
      <w:color w:val="2B579A"/>
      <w:shd w:val="clear" w:color="auto" w:fill="E1DFDD"/>
    </w:rPr>
  </w:style>
  <w:style w:type="character" w:customStyle="1" w:styleId="Heading1Char">
    <w:name w:val="Heading 1 Char"/>
    <w:basedOn w:val="DefaultParagraphFont"/>
    <w:link w:val="Heading1"/>
    <w:uiPriority w:val="9"/>
    <w:rsid w:val="005A69A4"/>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D13518"/>
    <w:pPr>
      <w:spacing w:after="200"/>
    </w:pPr>
    <w:rPr>
      <w:i/>
      <w:iCs/>
      <w:color w:val="44546A" w:themeColor="text2"/>
      <w:sz w:val="18"/>
      <w:szCs w:val="18"/>
    </w:rPr>
  </w:style>
  <w:style w:type="paragraph" w:styleId="Revision">
    <w:name w:val="Revision"/>
    <w:hidden/>
    <w:uiPriority w:val="99"/>
    <w:semiHidden/>
    <w:rsid w:val="00A102D3"/>
    <w:pPr>
      <w:spacing w:after="0" w:line="240" w:lineRule="auto"/>
    </w:pPr>
    <w:rPr>
      <w:sz w:val="24"/>
      <w:szCs w:val="24"/>
    </w:rPr>
  </w:style>
  <w:style w:type="character" w:customStyle="1" w:styleId="Heading3Char">
    <w:name w:val="Heading 3 Char"/>
    <w:basedOn w:val="DefaultParagraphFont"/>
    <w:link w:val="Heading3"/>
    <w:uiPriority w:val="9"/>
    <w:semiHidden/>
    <w:rsid w:val="002D2369"/>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A91B4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91B4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87291">
      <w:bodyDiv w:val="1"/>
      <w:marLeft w:val="0"/>
      <w:marRight w:val="0"/>
      <w:marTop w:val="0"/>
      <w:marBottom w:val="0"/>
      <w:divBdr>
        <w:top w:val="none" w:sz="0" w:space="0" w:color="auto"/>
        <w:left w:val="none" w:sz="0" w:space="0" w:color="auto"/>
        <w:bottom w:val="none" w:sz="0" w:space="0" w:color="auto"/>
        <w:right w:val="none" w:sz="0" w:space="0" w:color="auto"/>
      </w:divBdr>
    </w:div>
    <w:div w:id="717123569">
      <w:bodyDiv w:val="1"/>
      <w:marLeft w:val="0"/>
      <w:marRight w:val="0"/>
      <w:marTop w:val="0"/>
      <w:marBottom w:val="0"/>
      <w:divBdr>
        <w:top w:val="none" w:sz="0" w:space="0" w:color="auto"/>
        <w:left w:val="none" w:sz="0" w:space="0" w:color="auto"/>
        <w:bottom w:val="none" w:sz="0" w:space="0" w:color="auto"/>
        <w:right w:val="none" w:sz="0" w:space="0" w:color="auto"/>
      </w:divBdr>
    </w:div>
    <w:div w:id="775291181">
      <w:bodyDiv w:val="1"/>
      <w:marLeft w:val="0"/>
      <w:marRight w:val="0"/>
      <w:marTop w:val="0"/>
      <w:marBottom w:val="0"/>
      <w:divBdr>
        <w:top w:val="none" w:sz="0" w:space="0" w:color="auto"/>
        <w:left w:val="none" w:sz="0" w:space="0" w:color="auto"/>
        <w:bottom w:val="none" w:sz="0" w:space="0" w:color="auto"/>
        <w:right w:val="none" w:sz="0" w:space="0" w:color="auto"/>
      </w:divBdr>
    </w:div>
    <w:div w:id="1335916936">
      <w:bodyDiv w:val="1"/>
      <w:marLeft w:val="0"/>
      <w:marRight w:val="0"/>
      <w:marTop w:val="0"/>
      <w:marBottom w:val="0"/>
      <w:divBdr>
        <w:top w:val="none" w:sz="0" w:space="0" w:color="auto"/>
        <w:left w:val="none" w:sz="0" w:space="0" w:color="auto"/>
        <w:bottom w:val="none" w:sz="0" w:space="0" w:color="auto"/>
        <w:right w:val="none" w:sz="0" w:space="0" w:color="auto"/>
      </w:divBdr>
    </w:div>
    <w:div w:id="1550265901">
      <w:bodyDiv w:val="1"/>
      <w:marLeft w:val="0"/>
      <w:marRight w:val="0"/>
      <w:marTop w:val="0"/>
      <w:marBottom w:val="0"/>
      <w:divBdr>
        <w:top w:val="none" w:sz="0" w:space="0" w:color="auto"/>
        <w:left w:val="none" w:sz="0" w:space="0" w:color="auto"/>
        <w:bottom w:val="none" w:sz="0" w:space="0" w:color="auto"/>
        <w:right w:val="none" w:sz="0" w:space="0" w:color="auto"/>
      </w:divBdr>
    </w:div>
    <w:div w:id="1677610000">
      <w:bodyDiv w:val="1"/>
      <w:marLeft w:val="0"/>
      <w:marRight w:val="0"/>
      <w:marTop w:val="0"/>
      <w:marBottom w:val="0"/>
      <w:divBdr>
        <w:top w:val="none" w:sz="0" w:space="0" w:color="auto"/>
        <w:left w:val="none" w:sz="0" w:space="0" w:color="auto"/>
        <w:bottom w:val="none" w:sz="0" w:space="0" w:color="auto"/>
        <w:right w:val="none" w:sz="0" w:space="0" w:color="auto"/>
      </w:divBdr>
    </w:div>
    <w:div w:id="18078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hs.texas.gov/doing-business-hhs/provider-portals/protective-services-providers/child-care-licensing" TargetMode="External"/><Relationship Id="rId18" Type="http://schemas.openxmlformats.org/officeDocument/2006/relationships/hyperlink" Target="https://www.hhs.texas.gov/doing-business-hhs/provider-portals/protective-services-providers/child-care-licensing" TargetMode="External"/><Relationship Id="rId26" Type="http://schemas.openxmlformats.org/officeDocument/2006/relationships/hyperlink" Target="https://www.childcare.texas.gov/2022-ccrf-calculator" TargetMode="External"/><Relationship Id="rId39" Type="http://schemas.openxmlformats.org/officeDocument/2006/relationships/hyperlink" Target="https://f.hubspotusercontent30.net/hubfs/19993137/pdf/TX%20Scholarship%20Policy_Vietnamese_NEW.pdf?__hstc=203526031.e01c8fc0dc41cff91f8cad312214cfa5.1639598753611.1648691832144.1648695024848.161&amp;__hssc=203526031.1.1648695024848&amp;__hsfp=274866068&amp;hsCtaTracking=ad3f3afe-9ced-4b5d-b8c1-e2788a942360%7C05095705-fdfa-4383-9868-7b1eaf91c493" TargetMode="External"/><Relationship Id="rId21" Type="http://schemas.openxmlformats.org/officeDocument/2006/relationships/hyperlink" Target="https://www.twc.texas.gov/programs/child-care-relief-funding" TargetMode="External"/><Relationship Id="rId34" Type="http://schemas.openxmlformats.org/officeDocument/2006/relationships/hyperlink" Target="mailto:CCReliefFunds@twc.texas.gov" TargetMode="External"/><Relationship Id="rId42" Type="http://schemas.openxmlformats.org/officeDocument/2006/relationships/hyperlink" Target="https://www.childcare.texas.gov/free-business-coaching?hsLang=en" TargetMode="External"/><Relationship Id="rId47" Type="http://schemas.openxmlformats.org/officeDocument/2006/relationships/hyperlink" Target="http://www.childcare.texas.gov" TargetMode="External"/><Relationship Id="rId50" Type="http://schemas.openxmlformats.org/officeDocument/2006/relationships/hyperlink" Target="https://www.twc.texas.gov/files/news/child-care-desert-by-zip-code-twc.xlsx" TargetMode="External"/><Relationship Id="rId55" Type="http://schemas.openxmlformats.org/officeDocument/2006/relationships/hyperlink" Target="https://f.hubspotusercontent30.net/hubfs/19993137/pdf/TX%20Documenting%20Expenses%20and%20Preparing%20for%20Monitoring_SPANISH.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hs.texas.gov/doing-business-hhs/provider-portals/protective-services-providers/child-care-licensing" TargetMode="External"/><Relationship Id="rId29" Type="http://schemas.openxmlformats.org/officeDocument/2006/relationships/hyperlink" Target="https://www.childcare.texas.gov/cs/c/?cta_guid=8b372679-cf03-4502-87b8-6db7ac31b031&amp;signature=AAH58kFX6M6cj-OA_p9d1_Lt98gWzUJ_nQ&amp;pageId=60809656064&amp;placement_guid=ff75f423-2347-4cc7-8422-a49e99051d4d&amp;click=62675227-95c9-400a-948f-b55ca33d13be&amp;hsutk=e01c8fc0dc41cff91f8cad312214cfa5&amp;canon=http%3A%2F%2Fwww.childcare.texas.gov%2Fccrf2022update&amp;utm_referrer=https%3A%2F%2Fwww.childcare.texas.gov%2F&amp;portal_id=19993137&amp;redirect_url=APefjpE6wLBwtFzvQHRKA8lNZN1tzrD7GClnVqpiI8XG0o5hEa27z2IjevclyoeKJ7pg1i_pejirjT9gF0Tsugkd4lFO54CzsNIlyxZL28dHlCuwoWzHAKCPYwqLqB2uMpsfsRZySgdTNaWXPhbNQ0FL_2GIkbROYChzZozH0dXdtRdfZi29WSiW62jzK54W-F6HOLteao2J3aN56tFxyRPvXNc3bjcC478YN94T96NdVW1K4pbW-Gkbv8SpfN6foSpZr1DMAjwqLoTvdyJQrHcomrlSjy68v4EJBsXwe0ZWzOuAITdhh9LhfklfRY2no5kAj2K0T6cNJsHlYDjzff2ObLE6Os3e4s-ks89W8l-HURu8bztexM3s0OMyJ4pndrI_C6wW6mRU-IbJxzLNFDSpo9bPQ9FWoA&amp;__hstc=203526031.e01c8fc0dc41cff91f8cad312214cfa5.1639598753611.1654016101751.1654030579626.211&amp;__hssc=203526031.2.1654030579626&amp;__hsfp=1121240621&amp;contentType=standard-page" TargetMode="External"/><Relationship Id="rId11" Type="http://schemas.openxmlformats.org/officeDocument/2006/relationships/hyperlink" Target="https://www.twc.texas.gov/programs/child-care-relief-funding" TargetMode="External"/><Relationship Id="rId24" Type="http://schemas.openxmlformats.org/officeDocument/2006/relationships/hyperlink" Target="https://twc.texas.gov/files/policy_letters/attachments/17-21-att-1-twc.pdf" TargetMode="External"/><Relationship Id="rId32" Type="http://schemas.openxmlformats.org/officeDocument/2006/relationships/hyperlink" Target="https://www.childcare.texas.gov/cs/c/?cta_guid=e66d76dd-c1b9-45de-9b9b-ae23e0211a78&amp;signature=AAH58kG0XNxgXiR079ttPXMnNCO0prUbVQ&amp;pageId=60809656064&amp;placement_guid=234ef976-a27e-49ed-a579-dc2fefcebbe0&amp;click=484b1269-0d60-490a-8705-95908c3d9456&amp;hsutk=e01c8fc0dc41cff91f8cad312214cfa5&amp;canon=http%3A%2F%2Fwww.childcare.texas.gov%2Fccrf2022update&amp;utm_referrer=https%3A%2F%2Fwww.childcare.texas.gov%2F&amp;portal_id=19993137&amp;redirect_url=APefjpEz53OCLz-hxnJW4DBKo-2-jutjZs4V0f6eh0IheSZlT8hR1mEO0yB2sf-5PX3wNImlWsVJRE-p0c7hHLuUJaeLQn-V9GlwcN65uukvnZtf5hxEz2-slUWCE4yirel6R2CzOcatOhWNcFRxglkea8AhFT6iii1EfErQcwOWVinPkA4vBYruQ3wZOqohT4G80Gpb1KLsXtRSYd-Z9ZFLfnJYNtD9XUGduY1dqoU946NJgm4Ymy6dH_Gvl-HkUdYwoTrAKCOa-iWQ8GRRRaSygbNo3b6-TVXg5zzhZBteHJvUtmiqfVZWeDw2VVJ-_69NERAB821fL5O-wjhdzl103fytwcwxsim0sLd7tRCBV3EDGXVxd7OyASzuStI4g7iJbsrvmDAwoo5e11GXyKhNzwdQ7D-VUA&amp;__hstc=203526031.e01c8fc0dc41cff91f8cad312214cfa5.1639598753611.1654016101751.1654030579626.211&amp;__hssc=203526031.2.1654030579626&amp;__hsfp=1121240621&amp;contentType=standard-page" TargetMode="External"/><Relationship Id="rId37" Type="http://schemas.openxmlformats.org/officeDocument/2006/relationships/hyperlink" Target="https://f.hubspotusercontent30.net/hubfs/19993137/pdf/CC%20Workforce%20Support%20-%20Provider%20Decision%20Tool_ENGLISH.pdf" TargetMode="External"/><Relationship Id="rId40" Type="http://schemas.openxmlformats.org/officeDocument/2006/relationships/hyperlink" Target="https://www.childcare.texas.gov/free-business-coaching?hsLang=en" TargetMode="External"/><Relationship Id="rId45" Type="http://schemas.openxmlformats.org/officeDocument/2006/relationships/hyperlink" Target="https://f.hubspotusercontent30.net/hubfs/19993137/pdf/TX%20Scholarship%20Policy_SPANISH.pdf" TargetMode="External"/><Relationship Id="rId53" Type="http://schemas.openxmlformats.org/officeDocument/2006/relationships/hyperlink" Target="https://www.twc.texas.gov/programs/child-care-relief-fund-frequently-asked-questions" TargetMode="External"/><Relationship Id="rId58" Type="http://schemas.openxmlformats.org/officeDocument/2006/relationships/hyperlink" Target="mailto:twc.ccrfmonitoring@twc.texas.gov"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mailto:CCReliefFunds@twc.texas.gov" TargetMode="External"/><Relationship Id="rId14" Type="http://schemas.openxmlformats.org/officeDocument/2006/relationships/hyperlink" Target="https://apps.twc.state.tx.us/ChildCareReliefGrant/logon" TargetMode="External"/><Relationship Id="rId22" Type="http://schemas.openxmlformats.org/officeDocument/2006/relationships/hyperlink" Target="https://find.childcare.texas.gov/" TargetMode="External"/><Relationship Id="rId27" Type="http://schemas.openxmlformats.org/officeDocument/2006/relationships/hyperlink" Target="https://www.twc.texas.gov/files/news/child-care-desert-by-zip-code-twc.xlsx" TargetMode="External"/><Relationship Id="rId30" Type="http://schemas.openxmlformats.org/officeDocument/2006/relationships/image" Target="media/image1.gif"/><Relationship Id="rId35" Type="http://schemas.openxmlformats.org/officeDocument/2006/relationships/hyperlink" Target="https://f.hubspotusercontent30.net/hubfs/19993137/pdf/CC%20Workforce%20Support%20-%20Provider%20Decision%20Tool_ENGLISH.pdf" TargetMode="External"/><Relationship Id="rId43" Type="http://schemas.openxmlformats.org/officeDocument/2006/relationships/hyperlink" Target="https://twc.texas.gov/files/policy_letters/attachments/17-21-att-1-twc.pdf" TargetMode="External"/><Relationship Id="rId48" Type="http://schemas.openxmlformats.org/officeDocument/2006/relationships/hyperlink" Target="https://www.childcare.texas.gov/free-business-coaching?hsLang=en" TargetMode="External"/><Relationship Id="rId56" Type="http://schemas.openxmlformats.org/officeDocument/2006/relationships/hyperlink" Target="https://f.hubspotusercontent30.net/hubfs/19993137/pdf/TX%20Documenting%20Expenses%20and%20Preparing%20for%20Monitoring_Vietnamese.pdf" TargetMode="External"/><Relationship Id="rId8" Type="http://schemas.openxmlformats.org/officeDocument/2006/relationships/webSettings" Target="webSettings.xml"/><Relationship Id="rId51" Type="http://schemas.openxmlformats.org/officeDocument/2006/relationships/hyperlink" Target="https://www.twc.texas.gov/programs/child-care-relief-fund-frequently-asked-questions" TargetMode="External"/><Relationship Id="rId3" Type="http://schemas.openxmlformats.org/officeDocument/2006/relationships/customXml" Target="../customXml/item3.xml"/><Relationship Id="rId12" Type="http://schemas.openxmlformats.org/officeDocument/2006/relationships/hyperlink" Target="https://www.childcare.texas.gov/preparing-for-the-child-care-relief-fund" TargetMode="External"/><Relationship Id="rId17" Type="http://schemas.openxmlformats.org/officeDocument/2006/relationships/hyperlink" Target="https://www.twc.texas.gov/directory-workforce-solutions-offices-services" TargetMode="External"/><Relationship Id="rId25" Type="http://schemas.openxmlformats.org/officeDocument/2006/relationships/hyperlink" Target="https://txicfw.socialwork.utexas.edu/wp-content/uploads/2021/09/Supplemental-Report_2021-Texas-Child-Care-Market-Rate-Survey.pdf" TargetMode="External"/><Relationship Id="rId33" Type="http://schemas.openxmlformats.org/officeDocument/2006/relationships/hyperlink" Target="https://www.childcare.texas.gov/cs/c/?cta_guid=c44ca718-ccc0-4f09-a608-4282dc97a71e&amp;signature=AAH58kEJ3yIe3mmNCAhcu4JqRc9SBBqGOw&amp;pageId=60809656064&amp;placement_guid=26a6bc6e-824e-4fc0-95fb-4902d288ddc1&amp;click=5620b784-2068-497f-a9cc-37e92a59c26a&amp;hsutk=e01c8fc0dc41cff91f8cad312214cfa5&amp;canon=http%3A%2F%2Fwww.childcare.texas.gov%2Fccrf2022update&amp;utm_referrer=https%3A%2F%2Fwww.childcare.texas.gov%2F&amp;portal_id=19993137&amp;redirect_url=APefjpHjvQ9_35-ZUqh15E-529aqzm57QTYLvWGRRnR3K31O-kTNs4HgmeppWVXQlyKTqeN6Z9kCzxSKRYGNTtQ4PPJBSVzJwQFACES0jjM12MuJ8WKy_dSwqPb58VonXeY1NXZq-tsOQt6y_eB_PEwSm3KO-MuAHriJ0n_eI2z8bbhlau_6J1fpnqp7fWXI3gBuHnUwLbad5p6e4acv_JQAteB5Dc-wqT7BaIdggEpWTiVuMF7M9dVLMHGOvZKL5w_k-GlIDjPv-5a1ZoH4bLYSVb9zqbk2clGAvAD8mBD7geAia2ipsX7i3oHwIUk0PX8Lc-Pgql8gyWpsVMEEWLAnRFxgySfJHw5PCaw_PcUox5Imvm0Vm2_WgghozcBbnFu0R0oNvjy5jU7H-SfHVQ6N4wcLKIGrpg&amp;__hstc=203526031.e01c8fc0dc41cff91f8cad312214cfa5.1639598753611.1654016101751.1654030579626.211&amp;__hssc=203526031.2.1654030579626&amp;__hsfp=1121240621&amp;contentType=standard-page" TargetMode="External"/><Relationship Id="rId38" Type="http://schemas.openxmlformats.org/officeDocument/2006/relationships/hyperlink" Target="https://f.hubspotusercontent30.net/hubfs/19993137/pdf/CC%20Workforce%20Support%20-%20Provider%20Decision%20Tool_SPANISH.pdf" TargetMode="External"/><Relationship Id="rId46" Type="http://schemas.openxmlformats.org/officeDocument/2006/relationships/hyperlink" Target="https://www.childcare.texas.gov/free-business-coaching?hsLang=en" TargetMode="External"/><Relationship Id="rId59" Type="http://schemas.openxmlformats.org/officeDocument/2006/relationships/hyperlink" Target="https://childcare.texas.gov/" TargetMode="External"/><Relationship Id="rId20" Type="http://schemas.openxmlformats.org/officeDocument/2006/relationships/hyperlink" Target="https://www.twc.texas.gov/programs/child-care-relief-funding" TargetMode="External"/><Relationship Id="rId41" Type="http://schemas.openxmlformats.org/officeDocument/2006/relationships/hyperlink" Target="https://www.childcare.texas.gov/time-space-calculation?hsLang=en" TargetMode="External"/><Relationship Id="rId54" Type="http://schemas.openxmlformats.org/officeDocument/2006/relationships/hyperlink" Target="https://f.hubspotusercontent30.net/hubfs/19993137/pdf/TX%20Documenting%20Expenses%20and%20Preparing%20for%20Monitoring_ENGLISH.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wc.texas.gov/programs/child-care/child-care-relief-fund" TargetMode="External"/><Relationship Id="rId23" Type="http://schemas.openxmlformats.org/officeDocument/2006/relationships/hyperlink" Target="https://www.cdc.gov/coronavirus/2019-%20ncov/community/schools-childcare/guidance-for-childcare.html" TargetMode="External"/><Relationship Id="rId28" Type="http://schemas.openxmlformats.org/officeDocument/2006/relationships/hyperlink" Target="https://svi.cdc.gov/map.html" TargetMode="External"/><Relationship Id="rId36" Type="http://schemas.openxmlformats.org/officeDocument/2006/relationships/hyperlink" Target="https://f.hubspotusercontent30.net/hubfs/19993137/pdf/CC%20Workforce%20Support%20-%20Provider%20Decision%20Tool_SPANISH.pdf" TargetMode="External"/><Relationship Id="rId49" Type="http://schemas.openxmlformats.org/officeDocument/2006/relationships/hyperlink" Target="https://www.twc.texas.gov/programs/child-care-relief-funding" TargetMode="External"/><Relationship Id="rId57" Type="http://schemas.openxmlformats.org/officeDocument/2006/relationships/hyperlink" Target="https://f.hubspotusercontent30.net/hubfs/19993137/pdf/TX%20Documenting%20Expenses%20and%20Preparing%20for%20Monitoring_English_508.pdf?__hstc=203526031.db61acaf4c7486bd7113791b53079d25.1637072395769.1637253922181.1637331929007.3&amp;__hssc=203526031.10.1637331929007&amp;__hsfp=3400650161&amp;hsCtaTracking=85c778e8-529a-4c23-bf21-0b34bd8134a1%7C5941ecfa-2a1e-4e14-98bf-a70eda5997f1" TargetMode="External"/><Relationship Id="rId10" Type="http://schemas.openxmlformats.org/officeDocument/2006/relationships/endnotes" Target="endnotes.xml"/><Relationship Id="rId31" Type="http://schemas.openxmlformats.org/officeDocument/2006/relationships/hyperlink" Target="https://youtu.be/xlE8zyLCL1I" TargetMode="External"/><Relationship Id="rId44" Type="http://schemas.openxmlformats.org/officeDocument/2006/relationships/hyperlink" Target="https://f.hubspotusercontent30.net/hubfs/19993137/pdf/TX%20Scholarship%20Policy_ENGLISH.pdf" TargetMode="External"/><Relationship Id="rId52" Type="http://schemas.openxmlformats.org/officeDocument/2006/relationships/hyperlink" Target="https://www.twc.texas.gov/programs/child-care-relief-funding" TargetMode="External"/><Relationship Id="rId60" Type="http://schemas.openxmlformats.org/officeDocument/2006/relationships/hyperlink" Target="https://www.childcare.texas.gov/free-business-coaching?hsLang=en"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75cc3ea-6d34-48b9-955f-209672471296" xsi:nil="true"/>
    <MediaServiceMetadata xmlns="474a6763-ac05-4e28-9ae1-4058cad3e94b" xsi:nil="true"/>
    <MediaServiceFastMetadata xmlns="474a6763-ac05-4e28-9ae1-4058cad3e94b" xsi:nil="true"/>
    <lcf76f155ced4ddcb4097134ff3c332f xmlns="474a6763-ac05-4e28-9ae1-4058cad3e94b">
      <Terms xmlns="http://schemas.microsoft.com/office/infopath/2007/PartnerControls"/>
    </lcf76f155ced4ddcb4097134ff3c332f>
    <Other_x0020_URL_x0020_Web_x0020_Page xmlns="474a6763-ac05-4e28-9ae1-4058cad3e94b" xsi:nil="true"/>
    <Web_x0020_Page xmlns="474a6763-ac05-4e28-9ae1-4058cad3e94b" xsi:nil="true"/>
    <Notes0 xmlns="474a6763-ac05-4e28-9ae1-4058cad3e94b" xsi:nil="true"/>
    <Remove_x0020_from_x0020_Web xmlns="474a6763-ac05-4e28-9ae1-4058cad3e94b">false</Remove_x0020_from_x0020_Web>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Folder xmlns="474a6763-ac05-4e28-9ae1-4058cad3e94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0" ma:contentTypeDescription="Create a new document." ma:contentTypeScope="" ma:versionID="5e33f8c635a79f0ca9f31259f0ea4500">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a0651ba51fddb864179c05de851fdeee"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60F3C-6D85-4213-A9C6-994BA55284DF}">
  <ds:schemaRefs>
    <ds:schemaRef ds:uri="http://schemas.microsoft.com/sharepoint/v3/contenttype/forms"/>
  </ds:schemaRefs>
</ds:datastoreItem>
</file>

<file path=customXml/itemProps2.xml><?xml version="1.0" encoding="utf-8"?>
<ds:datastoreItem xmlns:ds="http://schemas.openxmlformats.org/officeDocument/2006/customXml" ds:itemID="{4C9E99DB-D692-4C05-BA05-93EFD041FB04}">
  <ds:schemaRefs>
    <ds:schemaRef ds:uri="http://schemas.openxmlformats.org/officeDocument/2006/bibliography"/>
  </ds:schemaRefs>
</ds:datastoreItem>
</file>

<file path=customXml/itemProps3.xml><?xml version="1.0" encoding="utf-8"?>
<ds:datastoreItem xmlns:ds="http://schemas.openxmlformats.org/officeDocument/2006/customXml" ds:itemID="{DE60E091-DFD8-4990-9015-BA0CF3CF8B4E}">
  <ds:schemaRefs>
    <ds:schemaRef ds:uri="35625ac7-1bfd-4a7f-9a7f-d13086bfa749"/>
    <ds:schemaRef ds:uri="http://purl.org/dc/dcmitype/"/>
    <ds:schemaRef ds:uri="http://purl.org/dc/terms/"/>
    <ds:schemaRef ds:uri="http://schemas.microsoft.com/office/2006/documentManagement/types"/>
    <ds:schemaRef ds:uri="http://www.w3.org/XML/1998/namespace"/>
    <ds:schemaRef ds:uri="0690d148-e248-47ab-98cd-f477ea52990c"/>
    <ds:schemaRef ds:uri="http://purl.org/dc/elements/1.1/"/>
    <ds:schemaRef ds:uri="http://schemas.microsoft.com/office/infopath/2007/PartnerControls"/>
    <ds:schemaRef ds:uri="http://schemas.openxmlformats.org/package/2006/metadata/core-properties"/>
    <ds:schemaRef ds:uri="d75cc3ea-6d34-48b9-955f-209672471296"/>
    <ds:schemaRef ds:uri="http://schemas.microsoft.com/office/2006/metadata/properties"/>
  </ds:schemaRefs>
</ds:datastoreItem>
</file>

<file path=customXml/itemProps4.xml><?xml version="1.0" encoding="utf-8"?>
<ds:datastoreItem xmlns:ds="http://schemas.openxmlformats.org/officeDocument/2006/customXml" ds:itemID="{C92D53EB-3D71-472D-A16E-CA6ED312DA22}"/>
</file>

<file path=docProps/app.xml><?xml version="1.0" encoding="utf-8"?>
<Properties xmlns="http://schemas.openxmlformats.org/officeDocument/2006/extended-properties" xmlns:vt="http://schemas.openxmlformats.org/officeDocument/2006/docPropsVTypes">
  <Template>Normal.dotm</Template>
  <TotalTime>0</TotalTime>
  <Pages>15</Pages>
  <Words>6568</Words>
  <Characters>37444</Characters>
  <Application>Microsoft Office Word</Application>
  <DocSecurity>0</DocSecurity>
  <Lines>312</Lines>
  <Paragraphs>87</Paragraphs>
  <ScaleCrop>false</ScaleCrop>
  <Company/>
  <LinksUpToDate>false</LinksUpToDate>
  <CharactersWithSpaces>43925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McHenry,Kathlyn</dc:creator>
  <cp:keywords/>
  <dc:description/>
  <cp:lastModifiedBy>Tonche,Crystal</cp:lastModifiedBy>
  <cp:revision>3</cp:revision>
  <dcterms:created xsi:type="dcterms:W3CDTF">2023-12-21T16:33:00Z</dcterms:created>
  <dcterms:modified xsi:type="dcterms:W3CDTF">2023-12-21T16:55:00Z</dcterms:modified>
  <cp:contentStatus>Final/Complete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0x0101008C7645A84322634EB2B9EFDE86C78082</vt:lpwstr>
  </property>
  <property fmtid="{D5CDD505-2E9C-101B-9397-08002B2CF9AE}" pid="3" name="RecordingLink">
    <vt:lpwstr>, </vt:lpwstr>
  </property>
  <property fmtid="{D5CDD505-2E9C-101B-9397-08002B2CF9AE}" pid="4" name="MediaServiceImageTags">
    <vt:lpwstr/>
  </property>
</Properties>
</file>